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EAA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tl/>
        </w:rPr>
        <w:t>تعريف روشه از فرهنگ</w:t>
      </w:r>
    </w:p>
    <w:p w14:paraId="492AD9D1"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روشه يكي ديگر از انديشمندان غربي است كه در كتاب مقدمه‌اي بر جامعه‌شناسي عمومي [1] در بخش «كنش اجتماعي» بحث فرهنگ را مطرح كرده و تعريف خود را از آن بيان نموده است</w:t>
      </w:r>
      <w:r w:rsidRPr="00D301EF">
        <w:rPr>
          <w:rFonts w:ascii="Ahang DemiBoldSharp" w:hAnsi="Ahang DemiBoldSharp" w:cs="Ahang DemiBoldSharp"/>
          <w:sz w:val="21"/>
          <w:szCs w:val="21"/>
        </w:rPr>
        <w:t>.</w:t>
      </w:r>
    </w:p>
    <w:p w14:paraId="0BF2F5E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قسمتي از اين كتاب، تطورات واژة فرهنگ (كالچر) [2] در زبان‌هاي اروپايي بررسي شده است. در اين بخش اشاره شده است كه شايد براي نخستين بار اين واژه در زبان فرانسوي قرون وسطا مطرح شده و از آن به زبان آلماني راه پيدا كرده باشد. افزون بر اين موضوع، تطور و تحول معناي واژه‌ي فرهنگ در اين بخش از كتاب بررسي شده است</w:t>
      </w:r>
      <w:r w:rsidRPr="00D301EF">
        <w:rPr>
          <w:rFonts w:ascii="Ahang DemiBoldSharp" w:hAnsi="Ahang DemiBoldSharp" w:cs="Ahang DemiBoldSharp"/>
          <w:sz w:val="21"/>
          <w:szCs w:val="21"/>
        </w:rPr>
        <w:t>.</w:t>
      </w:r>
    </w:p>
    <w:p w14:paraId="02D063A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با مطالعه‌ي مطالب اين بخش از كتاب و مقايسه‌ي تطورات معناي واژه‌ي كالچر با تطورات معنايي واژة فرهنگ در زبان فارسي، كه در لغت‌نامه‌هاي معتبر همچون «دهخدا» بيان شده است، به مطابقت شگفت‌آور معنايي ميان آن دو پي مي‌بريم. در واقع بسياري از معناهايي كه در تاريخ زبان فارسي براي واژه‌ي فرهنگ به كار رفته، در كشورهاي اروپايي ذيل واژة كالچر مطرح شده است. از ميان اين معناها مي‌توان به «پرستش مذهبي»، «شخم زدن و بذر پاشيدن»، «تربيت درخت و كاشتن گياه» و… اشاره كرد كه هم در زبان‌هاي اروپايي و هم در زبان فارسي معناي اين واژه به شمار آمده‌اند؛ البته در زبان فارسي معاني ديگري نيز براي فرهنگ بيان شده است كه زبان اروپايي فاقد آنها هستند</w:t>
      </w:r>
      <w:r w:rsidRPr="00D301EF">
        <w:rPr>
          <w:rFonts w:ascii="Ahang DemiBoldSharp" w:hAnsi="Ahang DemiBoldSharp" w:cs="Ahang DemiBoldSharp"/>
          <w:sz w:val="21"/>
          <w:szCs w:val="21"/>
        </w:rPr>
        <w:t>.</w:t>
      </w:r>
    </w:p>
    <w:p w14:paraId="0F8AE09F"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روشه در اين كتاب اشاره كرده كه تعريف خود از فرهنگ را بر اساس تعاريف ديگران و به ويژه تيلور مطرح كرده است. وي با اين گفته در حقيقت نشان داده است كه تعريف خود را به طور كامل از ديگران برنگرفته، اما در بيان آن، از تيلور، دوركيم و انديشمندان ديگر الهام گرفته ‌است. گفته‌ي او چنين است: «ما با استفاده از تعر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تا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لور</w:t>
      </w:r>
      <w:r w:rsidRPr="00D301EF">
        <w:rPr>
          <w:rFonts w:ascii="Ahang DemiBoldSharp" w:hAnsi="Ahang DemiBoldSharp" w:cs="Ahang DemiBoldSharp"/>
          <w:sz w:val="21"/>
          <w:szCs w:val="21"/>
          <w:rtl/>
        </w:rPr>
        <w:t xml:space="preserve"> و محققان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فرهنگ را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ن‌گونه</w:t>
      </w:r>
      <w:r w:rsidRPr="00D301EF">
        <w:rPr>
          <w:rFonts w:ascii="Ahang DemiBoldSharp" w:hAnsi="Ahang DemiBoldSharp" w:cs="Ahang DemiBoldSharp"/>
          <w:sz w:val="21"/>
          <w:szCs w:val="21"/>
          <w:rtl/>
        </w:rPr>
        <w:t xml:space="preserve"> تعر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فـرهنگ، مجموعه‌</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به‌هم‌پ</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وسته‌ا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تفکر، احساس و عمل است که کم‌وب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w:t>
      </w:r>
      <w:r w:rsidRPr="00D301EF">
        <w:rPr>
          <w:rFonts w:ascii="Ahang DemiBoldSharp" w:hAnsi="Ahang DemiBoldSharp" w:cs="Ahang DemiBoldSharp"/>
          <w:sz w:val="21"/>
          <w:szCs w:val="21"/>
          <w:rtl/>
        </w:rPr>
        <w:t xml:space="preserve"> مشخص بوده و تعداد ز</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افراد، آن را فرام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رند</w:t>
      </w:r>
      <w:r w:rsidRPr="00D301EF">
        <w:rPr>
          <w:rFonts w:ascii="Ahang DemiBoldSharp" w:hAnsi="Ahang DemiBoldSharp" w:cs="Ahang DemiBoldSharp"/>
          <w:sz w:val="21"/>
          <w:szCs w:val="21"/>
          <w:rtl/>
        </w:rPr>
        <w:t xml:space="preserve"> که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آنها مشترک است و به دو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نماد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کار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رود</w:t>
      </w:r>
      <w:r w:rsidRPr="00D301EF">
        <w:rPr>
          <w:rFonts w:ascii="Ahang DemiBoldSharp" w:hAnsi="Ahang DemiBoldSharp" w:cs="Ahang DemiBoldSharp"/>
          <w:sz w:val="21"/>
          <w:szCs w:val="21"/>
          <w:rtl/>
        </w:rPr>
        <w:t xml:space="preserve"> تا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اشخاص را به جمع خاص و متما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مبدل سازد</w:t>
      </w:r>
      <w:r w:rsidRPr="00D301EF">
        <w:rPr>
          <w:rFonts w:ascii="Ahang DemiBoldSharp" w:hAnsi="Ahang DemiBoldSharp" w:cs="Ahang DemiBoldSharp"/>
          <w:sz w:val="21"/>
          <w:szCs w:val="21"/>
        </w:rPr>
        <w:t>». [3]</w:t>
      </w:r>
    </w:p>
    <w:p w14:paraId="5DD7F20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براساس اين تعريف مي‌توان گفت كه در نظر روشه، فرهنگ «مجموعه» و «منظومه»‌اي دستگاه‌وار و نظام‌واره است، كه از انسجام و پيوستگي و درهم‌تنيدگي برخوردار است. اين مجموعه شيوه و سبك است و ذات آن چيزهايي كه به عنوان مؤلفه‌هاي فرهنگ به شمار مي‌آيند، فرهنگ نيست. به سخن روشن‌تر تفكر، احساس و عمل، فرهنگ قلمداد نمي‌شوند، بلكه نوع خاصي از شيوه‌ي ‌بودن آنها فرهنگ را شكل مي‌دهد</w:t>
      </w:r>
      <w:r w:rsidRPr="00D301EF">
        <w:rPr>
          <w:rFonts w:ascii="Ahang DemiBoldSharp" w:hAnsi="Ahang DemiBoldSharp" w:cs="Ahang DemiBoldSharp"/>
          <w:sz w:val="21"/>
          <w:szCs w:val="21"/>
        </w:rPr>
        <w:t>.</w:t>
      </w:r>
    </w:p>
    <w:p w14:paraId="406CE536"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اين نوع خاص از سبك تفكر، شيوة احساس و چگونگي عمل، آن‌گاه كه از سوي تعداد زيادي از افراد فراگرفته ‌شود، فرهنگ آن جمع به شمار مي‌آيد. اين نوع خاص از شيوه‌ها و سبك‌ها كم و بيش مشخص و متمايز از ساير گروه‌هاست و همين مسئله سبب تفاوت و تنوع فرهنگي مي‌شود. تأكيد بر تعداد زيادي از افراد نشان مي‌دهد كه از نگاه روشه، با پذيرش قرارداديِ سبكي خاص در حوزة تفكر، احساس و عمل، از سوي دو يا پنج فرد، فرهنگ پديد نمي‌آيد، بلكه جمع زيادي بايد به آن ملتزم باشند</w:t>
      </w:r>
      <w:r w:rsidRPr="00D301EF">
        <w:rPr>
          <w:rFonts w:ascii="Ahang DemiBoldSharp" w:hAnsi="Ahang DemiBoldSharp" w:cs="Ahang DemiBoldSharp"/>
          <w:sz w:val="21"/>
          <w:szCs w:val="21"/>
        </w:rPr>
        <w:t>.</w:t>
      </w:r>
    </w:p>
    <w:p w14:paraId="2CA22D5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موضوع ديگري كه از تعريف روشه مي‌توان درك كرد «فراگرفتني بودن فرهنگ» است. از نظر اين انديشمند غربي فرهنگ، «اكتسابي» است نه درون‌خيز، ذاتي و غريزي. در جاي ديگر هم روشه با مقايسه‌ي فرهنگ و غريزه و بيان تفاوت‌هاي آنها از اين ديدگاه خود پرده برمي‌دارد كه به وج</w:t>
      </w:r>
      <w:r w:rsidRPr="00D301EF">
        <w:rPr>
          <w:rFonts w:ascii="Ahang DemiBoldSharp" w:hAnsi="Ahang DemiBoldSharp" w:cs="Ahang DemiBoldSharp" w:hint="eastAsia"/>
          <w:sz w:val="21"/>
          <w:szCs w:val="21"/>
          <w:rtl/>
        </w:rPr>
        <w:t>ود</w:t>
      </w:r>
      <w:r w:rsidRPr="00D301EF">
        <w:rPr>
          <w:rFonts w:ascii="Ahang DemiBoldSharp" w:hAnsi="Ahang DemiBoldSharp" w:cs="Ahang DemiBoldSharp"/>
          <w:sz w:val="21"/>
          <w:szCs w:val="21"/>
          <w:rtl/>
        </w:rPr>
        <w:t xml:space="preserve"> مناشي فطري و غريزي براي فرهنگ باور ندارد</w:t>
      </w:r>
      <w:r w:rsidRPr="00D301EF">
        <w:rPr>
          <w:rFonts w:ascii="Ahang DemiBoldSharp" w:hAnsi="Ahang DemiBoldSharp" w:cs="Ahang DemiBoldSharp"/>
          <w:sz w:val="21"/>
          <w:szCs w:val="21"/>
        </w:rPr>
        <w:t>.</w:t>
      </w:r>
    </w:p>
    <w:p w14:paraId="64B1816C"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اين انديشمند غربي، فرهنگ را هويت‌ساز مي‌داند و معتقد است وقتي مجموعة اين سبك‌ها توسط جمع زيادي فراگرفته ‌شود، همچون مختصه‌هاي مشترك بين آنها جلوه‌گر مي‌شود و به دو صورت عيني ـ حسي و نمادي ـ سمبليك، در حيات و روابط و مناسبات اين جمع متجلي مي‌گردد؛ و اين‌گو</w:t>
      </w:r>
      <w:r w:rsidRPr="00D301EF">
        <w:rPr>
          <w:rFonts w:ascii="Ahang DemiBoldSharp" w:hAnsi="Ahang DemiBoldSharp" w:cs="Ahang DemiBoldSharp" w:hint="eastAsia"/>
          <w:sz w:val="21"/>
          <w:szCs w:val="21"/>
          <w:rtl/>
        </w:rPr>
        <w:t>نه</w:t>
      </w:r>
      <w:r w:rsidRPr="00D301EF">
        <w:rPr>
          <w:rFonts w:ascii="Ahang DemiBoldSharp" w:hAnsi="Ahang DemiBoldSharp" w:cs="Ahang DemiBoldSharp"/>
          <w:sz w:val="21"/>
          <w:szCs w:val="21"/>
          <w:rtl/>
        </w:rPr>
        <w:t xml:space="preserve"> است كه اين مجموعه افراد به يك جمعيت خاص تبديل مي‌شوند. تمايزيافتن اين گروه از جمع‌هاي ديگر بر اين دلالت دارد كه مجموعة اين جماعت از هويت واحدي برخوردار ‌شده‌اند؛ چون در مقايسه با جمعيت‌هاي ديگر، در حيات و روابطشان عناصر فرهنگي خاص تجلي و تبلور يافته است</w:t>
      </w:r>
      <w:r w:rsidRPr="00D301EF">
        <w:rPr>
          <w:rFonts w:ascii="Ahang DemiBoldSharp" w:hAnsi="Ahang DemiBoldSharp" w:cs="Ahang DemiBoldSharp"/>
          <w:sz w:val="21"/>
          <w:szCs w:val="21"/>
        </w:rPr>
        <w:t>.</w:t>
      </w:r>
    </w:p>
    <w:p w14:paraId="08BEF5E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lastRenderedPageBreak/>
        <w:t xml:space="preserve"> </w:t>
      </w:r>
      <w:r w:rsidRPr="00D301EF">
        <w:rPr>
          <w:rFonts w:ascii="Ahang DemiBoldSharp" w:hAnsi="Ahang DemiBoldSharp" w:cs="Ahang DemiBoldSharp"/>
          <w:sz w:val="21"/>
          <w:szCs w:val="21"/>
          <w:rtl/>
        </w:rPr>
        <w:t>روشه ادامه مي‌دهد: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تعر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به ما امکان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دهد</w:t>
      </w:r>
      <w:r w:rsidRPr="00D301EF">
        <w:rPr>
          <w:rFonts w:ascii="Ahang DemiBoldSharp" w:hAnsi="Ahang DemiBoldSharp" w:cs="Ahang DemiBoldSharp"/>
          <w:sz w:val="21"/>
          <w:szCs w:val="21"/>
          <w:rtl/>
        </w:rPr>
        <w:t xml:space="preserve"> تا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ات</w:t>
      </w:r>
      <w:r w:rsidRPr="00D301EF">
        <w:rPr>
          <w:rFonts w:ascii="Ahang DemiBoldSharp" w:hAnsi="Ahang DemiBoldSharp" w:cs="Ahang DemiBoldSharp"/>
          <w:sz w:val="21"/>
          <w:szCs w:val="21"/>
          <w:rtl/>
        </w:rPr>
        <w:t xml:space="preserve"> اساس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را که انسان‌شناسان و جامعه‌شناسان 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بازشناس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بر آن توافق دارند روشن کن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hint="eastAsia"/>
          <w:sz w:val="21"/>
          <w:szCs w:val="21"/>
        </w:rPr>
        <w:t>»</w:t>
      </w:r>
      <w:r w:rsidRPr="00D301EF">
        <w:rPr>
          <w:rFonts w:ascii="Ahang DemiBoldSharp" w:hAnsi="Ahang DemiBoldSharp" w:cs="Ahang DemiBoldSharp"/>
          <w:sz w:val="21"/>
          <w:szCs w:val="21"/>
        </w:rPr>
        <w:t>. [4]</w:t>
      </w:r>
    </w:p>
    <w:p w14:paraId="20EBBD4A"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با اين بيان، روشه تعريف خود را دربرگيرنده‌ي ويژگي‌هاي انسان‌شناسي و جامعه‌شناسي [5] و خصايصي دانسته است كه فرهنگ دارد و جامعه‌شناسان مي‌خواهند از آن سخن بگويند. به تعبير ديگر ايشان تعريف خود را تعريف به مؤلفه‌ها و مختصه‌هاي فرهنگ شمرده است. از همين‌روست ك</w:t>
      </w:r>
      <w:r w:rsidRPr="00D301EF">
        <w:rPr>
          <w:rFonts w:ascii="Ahang DemiBoldSharp" w:hAnsi="Ahang DemiBoldSharp" w:cs="Ahang DemiBoldSharp" w:hint="eastAsia"/>
          <w:sz w:val="21"/>
          <w:szCs w:val="21"/>
          <w:rtl/>
        </w:rPr>
        <w:t>ه</w:t>
      </w:r>
      <w:r w:rsidRPr="00D301EF">
        <w:rPr>
          <w:rFonts w:ascii="Ahang DemiBoldSharp" w:hAnsi="Ahang DemiBoldSharp" w:cs="Ahang DemiBoldSharp"/>
          <w:sz w:val="21"/>
          <w:szCs w:val="21"/>
          <w:rtl/>
        </w:rPr>
        <w:t xml:space="preserve"> در تعريف او از اوصاف و ويژگي‌هاي فرهنگ سخن گفته شده و چندان به احكام فرهنگ يا روش مطالعة آن و همچنين كاركردهايش اشاره نگرديده است</w:t>
      </w:r>
      <w:r w:rsidRPr="00D301EF">
        <w:rPr>
          <w:rFonts w:ascii="Ahang DemiBoldSharp" w:hAnsi="Ahang DemiBoldSharp" w:cs="Ahang DemiBoldSharp"/>
          <w:sz w:val="21"/>
          <w:szCs w:val="21"/>
        </w:rPr>
        <w:t>.</w:t>
      </w:r>
    </w:p>
    <w:p w14:paraId="0EC97FBA"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جاي ديگر روشه اظهار كرده است: «مجموعة مفاهيمي كه در تشريح كنش اجتماعي بحث كرده‌ايم درحقيقت از عناصر مجزا و بريده‌بريدة واقعيت اجتماعي هستند؛ چون آنچه‌ با عنوان تشريح كنش اجتماعي گفتيم عبارت‌اند از عناصر بريده‌بريده‌اي كه واقعيت اجتماعي را تشكيل مي‌دهند</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بنابراين گويي به تفصيل و به صورت تجزيه‌شده‌اي واقعيت اجتماعي را تبيين كرده‌ايم. اين عناصر گرچه مجزا و بريده‌ بريده‌اند، در اصل به هم متصل و در پيوند با هم هستند؛ حتي در هم تداخل دارند و به هم تنيده‌اند</w:t>
      </w:r>
      <w:r w:rsidRPr="00D301EF">
        <w:rPr>
          <w:rFonts w:ascii="Ahang DemiBoldSharp" w:hAnsi="Ahang DemiBoldSharp" w:cs="Ahang DemiBoldSharp"/>
          <w:sz w:val="21"/>
          <w:szCs w:val="21"/>
        </w:rPr>
        <w:t>.»</w:t>
      </w:r>
    </w:p>
    <w:p w14:paraId="6335ACC1"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پس از طرح اين موضوع روشه به اين عناصر اشاره مي‌كند و مي‌گويد اين عناصر مثلث‌هايي را تشكيل مي‌دهند و اگر مجموع اين عناصر با هم ديده شوند، درواقع از مقولة فرهنگ سخن گفته‌ شده است. در اين تعريف، روشه در واقع در پي آن است كه مؤلفه‌ها يا اجزاي تشكيل‌دهندة فرهن</w:t>
      </w:r>
      <w:r w:rsidRPr="00D301EF">
        <w:rPr>
          <w:rFonts w:ascii="Ahang DemiBoldSharp" w:hAnsi="Ahang DemiBoldSharp" w:cs="Ahang DemiBoldSharp" w:hint="eastAsia"/>
          <w:sz w:val="21"/>
          <w:szCs w:val="21"/>
          <w:rtl/>
        </w:rPr>
        <w:t>گ</w:t>
      </w:r>
      <w:r w:rsidRPr="00D301EF">
        <w:rPr>
          <w:rFonts w:ascii="Ahang DemiBoldSharp" w:hAnsi="Ahang DemiBoldSharp" w:cs="Ahang DemiBoldSharp"/>
          <w:sz w:val="21"/>
          <w:szCs w:val="21"/>
          <w:rtl/>
        </w:rPr>
        <w:t xml:space="preserve"> را معرفي كند</w:t>
      </w:r>
      <w:r w:rsidRPr="00D301EF">
        <w:rPr>
          <w:rFonts w:ascii="Ahang DemiBoldSharp" w:hAnsi="Ahang DemiBoldSharp" w:cs="Ahang DemiBoldSharp"/>
          <w:sz w:val="21"/>
          <w:szCs w:val="21"/>
        </w:rPr>
        <w:t>.</w:t>
      </w:r>
    </w:p>
    <w:p w14:paraId="1D314C1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 xml:space="preserve">در تعريف نخست، اين انديشمند از تفكر، احساس و عمل نام برد و شيوه‌هاي آنها را فرهنگ دانست، اما در بخش دوم صحبتش، مؤلفه‌هايي را مطرح ‌كرد كه روي‌هم‌رفته در ادبيات انسان‌شناسان و جامعه‌شناسان «فرهنگ» خوانده مي‌شوند. اين مؤلفه‌ها عبارت‌اند از نقش‌ها و مدل‌ها، </w:t>
      </w:r>
      <w:r w:rsidRPr="00D301EF">
        <w:rPr>
          <w:rFonts w:ascii="Ahang DemiBoldSharp" w:hAnsi="Ahang DemiBoldSharp" w:cs="Ahang DemiBoldSharp" w:hint="eastAsia"/>
          <w:sz w:val="21"/>
          <w:szCs w:val="21"/>
          <w:rtl/>
        </w:rPr>
        <w:t>مدل‌ها</w:t>
      </w:r>
      <w:r w:rsidRPr="00D301EF">
        <w:rPr>
          <w:rFonts w:ascii="Ahang DemiBoldSharp" w:hAnsi="Ahang DemiBoldSharp" w:cs="Ahang DemiBoldSharp"/>
          <w:sz w:val="21"/>
          <w:szCs w:val="21"/>
          <w:rtl/>
        </w:rPr>
        <w:t xml:space="preserve"> و مجازات‌ها، مدل‌ها و ارزش‌ها، نمادها و ارزش‌ها و مدل‌ها. اين عناصر با يكديگر اتصال، تداخل و وحدتي دارند و هنگامي كه انسان‌شناسان مي‌خواهند از همة آنها به صورت يكجا ياد كنند از واژة فرهنگ استفاده مي‌كنند؛ پس اين مؤلفه‌ها عبارت‌اند از فرهنگ</w:t>
      </w:r>
      <w:r w:rsidRPr="00D301EF">
        <w:rPr>
          <w:rFonts w:ascii="Ahang DemiBoldSharp" w:hAnsi="Ahang DemiBoldSharp" w:cs="Ahang DemiBoldSharp"/>
          <w:sz w:val="21"/>
          <w:szCs w:val="21"/>
        </w:rPr>
        <w:t>.</w:t>
      </w:r>
    </w:p>
    <w:p w14:paraId="07400DDB"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روشه بيان كرده است: «اما مفاه</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روشن کردن و تشر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ح</w:t>
      </w:r>
      <w:r w:rsidRPr="00D301EF">
        <w:rPr>
          <w:rFonts w:ascii="Ahang DemiBoldSharp" w:hAnsi="Ahang DemiBoldSharp" w:cs="Ahang DemiBoldSharp"/>
          <w:sz w:val="21"/>
          <w:szCs w:val="21"/>
          <w:rtl/>
        </w:rPr>
        <w:t xml:space="preserve"> کنش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[در بخش پيشين کتاب] ارائه کرد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با عناصر مجزا و بر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ده‌بر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دة</w:t>
      </w:r>
      <w:r w:rsidRPr="00D301EF">
        <w:rPr>
          <w:rFonts w:ascii="Ahang DemiBoldSharp" w:hAnsi="Ahang DemiBoldSharp" w:cs="Ahang DemiBoldSharp"/>
          <w:sz w:val="21"/>
          <w:szCs w:val="21"/>
          <w:rtl/>
        </w:rPr>
        <w:t xml:space="preserve"> "واقع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مطابقت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کند</w:t>
      </w:r>
      <w:r w:rsidRPr="00D301EF">
        <w:rPr>
          <w:rFonts w:ascii="Ahang DemiBoldSharp" w:hAnsi="Ahang DemiBoldSharp" w:cs="Ahang DemiBoldSharp"/>
          <w:sz w:val="21"/>
          <w:szCs w:val="21"/>
          <w:rtl/>
        </w:rPr>
        <w:t>. بد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ه</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عناصر به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متصل‌اند و در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تداخل دارند. طبعاً در جست‌وجو</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آن بود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ت</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روابطي كه نقش‌ها و مدل‌ها، مدل‌ها و مجازات‌ها، مدل‌ها و ارزش‌ها، نمادها و ارزش‌ها و مدل‌ها را وحدت مي‌بخشد نشان دهيم و بدين‌سان از اينكه دربارة هريك تحليلي جداگانه به عمل آوريم خودداري كرديم. انسان‌شناسي و جامعه‌شناسي مفهومي را به كار گرفته‌اند كه تمامي </w:t>
      </w:r>
      <w:r w:rsidRPr="00D301EF">
        <w:rPr>
          <w:rFonts w:ascii="Ahang DemiBoldSharp" w:hAnsi="Ahang DemiBoldSharp" w:cs="Ahang DemiBoldSharp" w:hint="eastAsia"/>
          <w:sz w:val="21"/>
          <w:szCs w:val="21"/>
          <w:rtl/>
        </w:rPr>
        <w:t>اين</w:t>
      </w:r>
      <w:r w:rsidRPr="00D301EF">
        <w:rPr>
          <w:rFonts w:ascii="Ahang DemiBoldSharp" w:hAnsi="Ahang DemiBoldSharp" w:cs="Ahang DemiBoldSharp"/>
          <w:sz w:val="21"/>
          <w:szCs w:val="21"/>
          <w:rtl/>
        </w:rPr>
        <w:t xml:space="preserve"> عناصر را دربر دارد و آن مفهوم "فرهنگ" است. و بنابراين سخن از مفهومي است كه از مفاهيم ديگر جامع‌تر است، به نحوي كه با استفاده از آن به سطح جامعه‌شناسي كلان "واقعيت اجتماعي" مي‌رسيم</w:t>
      </w:r>
      <w:r w:rsidRPr="00D301EF">
        <w:rPr>
          <w:rFonts w:ascii="Ahang DemiBoldSharp" w:hAnsi="Ahang DemiBoldSharp" w:cs="Ahang DemiBoldSharp"/>
          <w:sz w:val="21"/>
          <w:szCs w:val="21"/>
        </w:rPr>
        <w:t>» [6]</w:t>
      </w:r>
    </w:p>
    <w:p w14:paraId="3F6050B1"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اين بخش از بيان روشه هم به نوعي تبيين مؤلفه‌هاي فرهنگ است</w:t>
      </w:r>
      <w:r w:rsidRPr="00D301EF">
        <w:rPr>
          <w:rFonts w:ascii="Ahang DemiBoldSharp" w:hAnsi="Ahang DemiBoldSharp" w:cs="Ahang DemiBoldSharp"/>
          <w:sz w:val="21"/>
          <w:szCs w:val="21"/>
        </w:rPr>
        <w:t>.</w:t>
      </w:r>
    </w:p>
    <w:p w14:paraId="6D0470BD"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p>
    <w:p w14:paraId="5E65E5B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ويژگي‌هاي فرهنگ از نظر روشه</w:t>
      </w:r>
    </w:p>
    <w:p w14:paraId="062A7C6B"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ادامه اين انديشمند غربي خصوصيات ششگانه‌ي فرهنگ را برشمرده و چنين اظهار كرده است: «نخست توجه خواه</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داشت که ما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ان</w:t>
      </w:r>
      <w:r w:rsidRPr="00D301EF">
        <w:rPr>
          <w:rFonts w:ascii="Ahang DemiBoldSharp" w:hAnsi="Ahang DemiBoldSharp" w:cs="Ahang DemiBoldSharp"/>
          <w:sz w:val="21"/>
          <w:szCs w:val="21"/>
          <w:rtl/>
        </w:rPr>
        <w:t xml:space="preserve"> خ</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صر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ح</w:t>
      </w:r>
      <w:r w:rsidRPr="00D301EF">
        <w:rPr>
          <w:rFonts w:ascii="Ahang DemiBoldSharp" w:hAnsi="Ahang DemiBoldSharp" w:cs="Ahang DemiBoldSharp"/>
          <w:sz w:val="21"/>
          <w:szCs w:val="21"/>
          <w:rtl/>
        </w:rPr>
        <w:t xml:space="preserve"> دورک</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را اقتباس کرده‌ا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و از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"تفکر"، "احساس" و "عمل" سخن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گو</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ان</w:t>
      </w:r>
      <w:r w:rsidRPr="00D301EF">
        <w:rPr>
          <w:rFonts w:ascii="Ahang DemiBoldSharp" w:hAnsi="Ahang DemiBoldSharp" w:cs="Ahang DemiBoldSharp"/>
          <w:sz w:val="21"/>
          <w:szCs w:val="21"/>
          <w:rtl/>
        </w:rPr>
        <w:t xml:space="preserve"> بس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ار</w:t>
      </w:r>
      <w:r w:rsidRPr="00D301EF">
        <w:rPr>
          <w:rFonts w:ascii="Ahang DemiBoldSharp" w:hAnsi="Ahang DemiBoldSharp" w:cs="Ahang DemiBoldSharp"/>
          <w:sz w:val="21"/>
          <w:szCs w:val="21"/>
          <w:rtl/>
        </w:rPr>
        <w:t xml:space="preserve"> ترک</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تر</w:t>
      </w:r>
      <w:r w:rsidRPr="00D301EF">
        <w:rPr>
          <w:rFonts w:ascii="Ahang DemiBoldSharp" w:hAnsi="Ahang DemiBoldSharp" w:cs="Ahang DemiBoldSharp"/>
          <w:sz w:val="21"/>
          <w:szCs w:val="21"/>
          <w:rtl/>
        </w:rPr>
        <w:t xml:space="preserve"> و همچن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کل</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تر</w:t>
      </w:r>
      <w:r w:rsidRPr="00D301EF">
        <w:rPr>
          <w:rFonts w:ascii="Ahang DemiBoldSharp" w:hAnsi="Ahang DemiBoldSharp" w:cs="Ahang DemiBoldSharp"/>
          <w:sz w:val="21"/>
          <w:szCs w:val="21"/>
          <w:rtl/>
        </w:rPr>
        <w:t xml:space="preserve"> از فهرست تا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لور</w:t>
      </w:r>
      <w:r w:rsidRPr="00D301EF">
        <w:rPr>
          <w:rFonts w:ascii="Ahang DemiBoldSharp" w:hAnsi="Ahang DemiBoldSharp" w:cs="Ahang DemiBoldSharp"/>
          <w:sz w:val="21"/>
          <w:szCs w:val="21"/>
          <w:rtl/>
        </w:rPr>
        <w:t xml:space="preserve"> بوده و از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وة</w:t>
      </w:r>
      <w:r w:rsidRPr="00D301EF">
        <w:rPr>
          <w:rFonts w:ascii="Ahang DemiBoldSharp" w:hAnsi="Ahang DemiBoldSharp" w:cs="Ahang DemiBoldSharp"/>
          <w:sz w:val="21"/>
          <w:szCs w:val="21"/>
          <w:rtl/>
        </w:rPr>
        <w:t xml:space="preserve"> زندگ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که در تعار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بس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ار</w:t>
      </w:r>
      <w:r w:rsidRPr="00D301EF">
        <w:rPr>
          <w:rFonts w:ascii="Ahang DemiBoldSharp" w:hAnsi="Ahang DemiBoldSharp" w:cs="Ahang DemiBoldSharp"/>
          <w:sz w:val="21"/>
          <w:szCs w:val="21"/>
          <w:rtl/>
        </w:rPr>
        <w:t xml:space="preserve">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افت</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روشن‌تر است، و بر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نکته تأک</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دارد که "مدل‌ها"، "ارزش‌ها" و "نمادها" که فرهنگ را تشک</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دهند</w:t>
      </w:r>
      <w:r w:rsidRPr="00D301EF">
        <w:rPr>
          <w:rFonts w:ascii="Ahang DemiBoldSharp" w:hAnsi="Ahang DemiBoldSharp" w:cs="Ahang DemiBoldSharp"/>
          <w:sz w:val="21"/>
          <w:szCs w:val="21"/>
          <w:rtl/>
        </w:rPr>
        <w:t xml:space="preserve"> شامل "دانش‌ها"، "آراء" و "تفکرات"‌اند و دربرگ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رندة</w:t>
      </w:r>
      <w:r w:rsidRPr="00D301EF">
        <w:rPr>
          <w:rFonts w:ascii="Ahang DemiBoldSharp" w:hAnsi="Ahang DemiBoldSharp" w:cs="Ahang DemiBoldSharp"/>
          <w:sz w:val="21"/>
          <w:szCs w:val="21"/>
          <w:rtl/>
        </w:rPr>
        <w:t xml:space="preserve"> تمام "اشکال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ان</w:t>
      </w:r>
      <w:r w:rsidRPr="00D301EF">
        <w:rPr>
          <w:rFonts w:ascii="Ahang DemiBoldSharp" w:hAnsi="Ahang DemiBoldSharp" w:cs="Ahang DemiBoldSharp"/>
          <w:sz w:val="21"/>
          <w:szCs w:val="21"/>
          <w:rtl/>
        </w:rPr>
        <w:t xml:space="preserve"> احساسات" و همچن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شامل مقررات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هستند که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انگر</w:t>
      </w:r>
      <w:r w:rsidRPr="00D301EF">
        <w:rPr>
          <w:rFonts w:ascii="Ahang DemiBoldSharp" w:hAnsi="Ahang DemiBoldSharp" w:cs="Ahang DemiBoldSharp"/>
          <w:sz w:val="21"/>
          <w:szCs w:val="21"/>
          <w:rtl/>
        </w:rPr>
        <w:t xml:space="preserve"> کنش‌ها</w:t>
      </w:r>
      <w:r w:rsidRPr="00D301EF">
        <w:rPr>
          <w:rFonts w:ascii="Ahang DemiBoldSharp" w:hAnsi="Ahang DemiBoldSharp" w:cs="Ahang DemiBoldSharp" w:hint="cs"/>
          <w:sz w:val="21"/>
          <w:szCs w:val="21"/>
          <w:rtl/>
        </w:rPr>
        <w:t>یی</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باشند</w:t>
      </w:r>
      <w:r w:rsidRPr="00D301EF">
        <w:rPr>
          <w:rFonts w:ascii="Ahang DemiBoldSharp" w:hAnsi="Ahang DemiBoldSharp" w:cs="Ahang DemiBoldSharp"/>
          <w:sz w:val="21"/>
          <w:szCs w:val="21"/>
          <w:rtl/>
        </w:rPr>
        <w:t xml:space="preserve"> که به طور 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قابل مشاهده‌اند، بنابرا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فرهنگ شامل تمام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فعال</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بشر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اعم از معرفت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عاطف</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احساس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(مثلاً آنچه به معنا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خاص کلمه شامل عمل کردن </w:t>
      </w:r>
      <w:r w:rsidRPr="00D301EF">
        <w:rPr>
          <w:rFonts w:ascii="Ahang DemiBoldSharp" w:hAnsi="Ahang DemiBoldSharp" w:cs="Ahang DemiBoldSharp"/>
          <w:sz w:val="21"/>
          <w:szCs w:val="21"/>
          <w:rtl/>
        </w:rPr>
        <w:lastRenderedPageBreak/>
        <w:t>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حت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«حس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ـ حرکت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است.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تعر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مشخص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کند</w:t>
      </w:r>
      <w:r w:rsidRPr="00D301EF">
        <w:rPr>
          <w:rFonts w:ascii="Ahang DemiBoldSharp" w:hAnsi="Ahang DemiBoldSharp" w:cs="Ahang DemiBoldSharp"/>
          <w:sz w:val="21"/>
          <w:szCs w:val="21"/>
          <w:rtl/>
        </w:rPr>
        <w:t xml:space="preserve"> که فرهنگ عبارت است از کنش و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w:t>
      </w:r>
      <w:r w:rsidRPr="00D301EF">
        <w:rPr>
          <w:rFonts w:ascii="Ahang DemiBoldSharp" w:hAnsi="Ahang DemiBoldSharp" w:cs="Ahang DemiBoldSharp"/>
          <w:sz w:val="21"/>
          <w:szCs w:val="21"/>
          <w:rtl/>
        </w:rPr>
        <w:t xml:space="preserve"> و قبل از هر 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sz w:val="21"/>
          <w:szCs w:val="21"/>
          <w:rtl/>
        </w:rPr>
        <w:t xml:space="preserve"> با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گران</w:t>
      </w:r>
      <w:r w:rsidRPr="00D301EF">
        <w:rPr>
          <w:rFonts w:ascii="Ahang DemiBoldSharp" w:hAnsi="Ahang DemiBoldSharp" w:cs="Ahang DemiBoldSharp"/>
          <w:sz w:val="21"/>
          <w:szCs w:val="21"/>
          <w:rtl/>
        </w:rPr>
        <w:t xml:space="preserve"> دوام م</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ابد</w:t>
      </w:r>
      <w:r w:rsidRPr="00D301EF">
        <w:rPr>
          <w:rFonts w:ascii="Ahang DemiBoldSharp" w:hAnsi="Ahang DemiBoldSharp" w:cs="Ahang DemiBoldSharp"/>
          <w:sz w:val="21"/>
          <w:szCs w:val="21"/>
          <w:rtl/>
        </w:rPr>
        <w:t xml:space="preserve"> و با توجه به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کنش‌بودن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توان</w:t>
      </w:r>
      <w:r w:rsidRPr="00D301EF">
        <w:rPr>
          <w:rFonts w:ascii="Ahang DemiBoldSharp" w:hAnsi="Ahang DemiBoldSharp" w:cs="Ahang DemiBoldSharp"/>
          <w:sz w:val="21"/>
          <w:szCs w:val="21"/>
          <w:rtl/>
        </w:rPr>
        <w:t xml:space="preserve"> به وجود فرهنگ پ</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برد و حدود آن را معلوم کرد</w:t>
      </w:r>
      <w:r w:rsidRPr="00D301EF">
        <w:rPr>
          <w:rFonts w:ascii="Ahang DemiBoldSharp" w:hAnsi="Ahang DemiBoldSharp" w:cs="Ahang DemiBoldSharp"/>
          <w:sz w:val="21"/>
          <w:szCs w:val="21"/>
        </w:rPr>
        <w:t>». [7]</w:t>
      </w:r>
    </w:p>
    <w:p w14:paraId="26F3CDAB"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همين موضوع كه فرهنگ معطوف به رفتارهاي حركتي انسان‌ها هم مي‌شود، وابستگي تكون فرهنگ را به جمع نشان مي‌دهد و اين نكته را روشن مي‌سازد كه از نظر روشه نه تنها فرهنگ در بستر جامعه پديد مي‌آيد، بلكه دوام آن هم وابسته به حضور اجتماعي است</w:t>
      </w:r>
      <w:r w:rsidRPr="00D301EF">
        <w:rPr>
          <w:rFonts w:ascii="Ahang DemiBoldSharp" w:hAnsi="Ahang DemiBoldSharp" w:cs="Ahang DemiBoldSharp"/>
          <w:sz w:val="21"/>
          <w:szCs w:val="21"/>
        </w:rPr>
        <w:t>.</w:t>
      </w:r>
    </w:p>
    <w:p w14:paraId="7225E6D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1. </w:t>
      </w:r>
      <w:r w:rsidRPr="00D301EF">
        <w:rPr>
          <w:rFonts w:ascii="Ahang DemiBoldSharp" w:hAnsi="Ahang DemiBoldSharp" w:cs="Ahang DemiBoldSharp"/>
          <w:sz w:val="21"/>
          <w:szCs w:val="21"/>
          <w:rtl/>
        </w:rPr>
        <w:t>چندمؤلفه‌گي و چندتويگي</w:t>
      </w:r>
      <w:r w:rsidRPr="00D301EF">
        <w:rPr>
          <w:rFonts w:ascii="Ahang DemiBoldSharp" w:hAnsi="Ahang DemiBoldSharp" w:cs="Ahang DemiBoldSharp"/>
          <w:sz w:val="21"/>
          <w:szCs w:val="21"/>
        </w:rPr>
        <w:t>:</w:t>
      </w:r>
    </w:p>
    <w:p w14:paraId="3314EDFE"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خصوصيت اول فرهنگ چندمؤلفه‌گي و چندتويگي فرهنگ است. اين مؤلفه‌ها و عناصر هم عبارت‌اند از: شيوه‌هاي تفكر، احساس، عمل و حتي ارزش‌ها، مدل‌ها، نمادها، كه دانش‌ها، آرا و تفكرات را هم در بر مي‌گيرند، و نيز انواع و اشكال بيان احساسات. اين بيان نشان مي‌دهد كه روشه دامنة فرهنگ را بسيار گسترده تصور كرده و خود نيز اعتراف نموده است كه فرهنگ تمامي فعاليت‌هاي بشري اعم از معرفتي، عاطفي يا احساسي، بلكه حسي‌ ـ حركتي را شامل مي‌شود</w:t>
      </w:r>
      <w:r w:rsidRPr="00D301EF">
        <w:rPr>
          <w:rFonts w:ascii="Ahang DemiBoldSharp" w:hAnsi="Ahang DemiBoldSharp" w:cs="Ahang DemiBoldSharp"/>
          <w:sz w:val="21"/>
          <w:szCs w:val="21"/>
        </w:rPr>
        <w:t>.</w:t>
      </w:r>
    </w:p>
    <w:p w14:paraId="44FAEBBC"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2. </w:t>
      </w:r>
      <w:r w:rsidRPr="00D301EF">
        <w:rPr>
          <w:rFonts w:ascii="Ahang DemiBoldSharp" w:hAnsi="Ahang DemiBoldSharp" w:cs="Ahang DemiBoldSharp"/>
          <w:sz w:val="21"/>
          <w:szCs w:val="21"/>
          <w:rtl/>
        </w:rPr>
        <w:t>قابليت رسمي‌شدن</w:t>
      </w:r>
    </w:p>
    <w:p w14:paraId="6932698E"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خصوصيت دوم آنکه،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تفکر، احساس و عمل،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تواند</w:t>
      </w:r>
      <w:r w:rsidRPr="00D301EF">
        <w:rPr>
          <w:rFonts w:ascii="Ahang DemiBoldSharp" w:hAnsi="Ahang DemiBoldSharp" w:cs="Ahang DemiBoldSharp"/>
          <w:sz w:val="21"/>
          <w:szCs w:val="21"/>
          <w:rtl/>
        </w:rPr>
        <w:t xml:space="preserve"> کم و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w:t>
      </w:r>
      <w:r w:rsidRPr="00D301EF">
        <w:rPr>
          <w:rFonts w:ascii="Ahang DemiBoldSharp" w:hAnsi="Ahang DemiBoldSharp" w:cs="Ahang DemiBoldSharp"/>
          <w:sz w:val="21"/>
          <w:szCs w:val="21"/>
          <w:rtl/>
        </w:rPr>
        <w:t xml:space="preserve"> رسم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شود، و شکل مع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و خاص</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خود بگ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رد</w:t>
      </w:r>
      <w:r w:rsidRPr="00D301EF">
        <w:rPr>
          <w:rFonts w:ascii="Ahang DemiBoldSharp" w:hAnsi="Ahang DemiBoldSharp" w:cs="Ahang DemiBoldSharp"/>
          <w:sz w:val="21"/>
          <w:szCs w:val="21"/>
          <w:rtl/>
        </w:rPr>
        <w:t>.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sz w:val="21"/>
          <w:szCs w:val="21"/>
          <w:rtl/>
        </w:rPr>
        <w:t xml:space="preserve"> در قوان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شعائر، مراسم، تشر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فات،</w:t>
      </w:r>
      <w:r w:rsidRPr="00D301EF">
        <w:rPr>
          <w:rFonts w:ascii="Ahang DemiBoldSharp" w:hAnsi="Ahang DemiBoldSharp" w:cs="Ahang DemiBoldSharp"/>
          <w:sz w:val="21"/>
          <w:szCs w:val="21"/>
          <w:rtl/>
        </w:rPr>
        <w:t xml:space="preserve"> شناخت علم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فناور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علوم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ار</w:t>
      </w:r>
      <w:r w:rsidRPr="00D301EF">
        <w:rPr>
          <w:rFonts w:ascii="Ahang DemiBoldSharp" w:hAnsi="Ahang DemiBoldSharp" w:cs="Ahang DemiBoldSharp"/>
          <w:sz w:val="21"/>
          <w:szCs w:val="21"/>
          <w:rtl/>
        </w:rPr>
        <w:t xml:space="preserve"> رسم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مشخص هستند، اما در هنرها، آداب و رسوم و بعض</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بخش‌ها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آد</w:t>
      </w:r>
      <w:r w:rsidRPr="00D301EF">
        <w:rPr>
          <w:rFonts w:ascii="Ahang DemiBoldSharp" w:hAnsi="Ahang DemiBoldSharp" w:cs="Ahang DemiBoldSharp" w:hint="eastAsia"/>
          <w:sz w:val="21"/>
          <w:szCs w:val="21"/>
          <w:rtl/>
        </w:rPr>
        <w:t>اب</w:t>
      </w:r>
      <w:r w:rsidRPr="00D301EF">
        <w:rPr>
          <w:rFonts w:ascii="Ahang DemiBoldSharp" w:hAnsi="Ahang DemiBoldSharp" w:cs="Ahang DemiBoldSharp"/>
          <w:sz w:val="21"/>
          <w:szCs w:val="21"/>
          <w:rtl/>
        </w:rPr>
        <w:t xml:space="preserve"> معاشرت، به خصوص آنها که روابط شخص</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متقابل</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را توص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کنند</w:t>
      </w:r>
      <w:r w:rsidRPr="00D301EF">
        <w:rPr>
          <w:rFonts w:ascii="Ahang DemiBoldSharp" w:hAnsi="Ahang DemiBoldSharp" w:cs="Ahang DemiBoldSharp"/>
          <w:sz w:val="21"/>
          <w:szCs w:val="21"/>
          <w:rtl/>
        </w:rPr>
        <w:t xml:space="preserve"> و متضمن اشخاص</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هستند که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را از مدت‌ها قبل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شناسند</w:t>
      </w:r>
      <w:r w:rsidRPr="00D301EF">
        <w:rPr>
          <w:rFonts w:ascii="Ahang DemiBoldSharp" w:hAnsi="Ahang DemiBoldSharp" w:cs="Ahang DemiBoldSharp"/>
          <w:sz w:val="21"/>
          <w:szCs w:val="21"/>
          <w:rtl/>
        </w:rPr>
        <w:t xml:space="preserve"> و با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مراوده دارند، با درجات متفاوت کمتر رسم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مشخص‌اند. هرقدر که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تفکر، احساس و عمل کمتر مشخص و رسم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باشد، تفس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w:t>
      </w:r>
      <w:r w:rsidRPr="00D301EF">
        <w:rPr>
          <w:rFonts w:ascii="Ahang DemiBoldSharp" w:hAnsi="Ahang DemiBoldSharp" w:cs="Ahang DemiBoldSharp"/>
          <w:sz w:val="21"/>
          <w:szCs w:val="21"/>
          <w:rtl/>
        </w:rPr>
        <w:t xml:space="preserve"> و انطباق شخص</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ممکن و حت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مطلوب است</w:t>
      </w:r>
      <w:r w:rsidRPr="00D301EF">
        <w:rPr>
          <w:rFonts w:ascii="Ahang DemiBoldSharp" w:hAnsi="Ahang DemiBoldSharp" w:cs="Ahang DemiBoldSharp"/>
          <w:sz w:val="21"/>
          <w:szCs w:val="21"/>
        </w:rPr>
        <w:t>.»</w:t>
      </w:r>
    </w:p>
    <w:p w14:paraId="4E0859C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خصيصة دومي كه روشه براي فرهنگ در نظر گرفته اين است كه بخش عمدة فرهنگ مي‌تواند كم‌وبيش رسمي شود. شايد مراد ايشان از رسمي‌شدن اين است كه فرهنگ به صورت آداب به‌رسميت شناخته شده و شبيه قانون تجلي مي‌يابد و هويتي شبه‌قانون پيدا مي‌كند كه همه‌ي افراد جامعه به آ</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ملتزم هستند. در اين حالت فرهنگ به صورت قواعد نوشته و نانوشته‌اي درمي‌آيد كه رعايت آنها از سوي اعضاي جامعه الزامي است. البته از نظر ايشان همه‌ي بخش‌هاي فرهنگ به يك اندازه رسمي نمي‌شوند، بلكه بخش‌هايي از فرهنگ صريح‌تر و بيشتر رسمي مي‌شوند و بخش‌هاي ديگر كم</w:t>
      </w:r>
      <w:r w:rsidRPr="00D301EF">
        <w:rPr>
          <w:rFonts w:ascii="Ahang DemiBoldSharp" w:hAnsi="Ahang DemiBoldSharp" w:cs="Ahang DemiBoldSharp" w:hint="eastAsia"/>
          <w:sz w:val="21"/>
          <w:szCs w:val="21"/>
          <w:rtl/>
        </w:rPr>
        <w:t>تر</w:t>
      </w:r>
      <w:r w:rsidRPr="00D301EF">
        <w:rPr>
          <w:rFonts w:ascii="Ahang DemiBoldSharp" w:hAnsi="Ahang DemiBoldSharp" w:cs="Ahang DemiBoldSharp"/>
          <w:sz w:val="21"/>
          <w:szCs w:val="21"/>
          <w:rtl/>
        </w:rPr>
        <w:t xml:space="preserve"> و كمتر</w:t>
      </w:r>
      <w:r w:rsidRPr="00D301EF">
        <w:rPr>
          <w:rFonts w:ascii="Ahang DemiBoldSharp" w:hAnsi="Ahang DemiBoldSharp" w:cs="Ahang DemiBoldSharp"/>
          <w:sz w:val="21"/>
          <w:szCs w:val="21"/>
        </w:rPr>
        <w:t>.</w:t>
      </w:r>
    </w:p>
    <w:p w14:paraId="316833E8"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3. </w:t>
      </w:r>
      <w:r w:rsidRPr="00D301EF">
        <w:rPr>
          <w:rFonts w:ascii="Ahang DemiBoldSharp" w:hAnsi="Ahang DemiBoldSharp" w:cs="Ahang DemiBoldSharp"/>
          <w:sz w:val="21"/>
          <w:szCs w:val="21"/>
          <w:rtl/>
        </w:rPr>
        <w:t>تحقق آن در بستر اجتماع</w:t>
      </w:r>
      <w:r w:rsidRPr="00D301EF">
        <w:rPr>
          <w:rFonts w:ascii="Ahang DemiBoldSharp" w:hAnsi="Ahang DemiBoldSharp" w:cs="Ahang DemiBoldSharp"/>
          <w:sz w:val="21"/>
          <w:szCs w:val="21"/>
        </w:rPr>
        <w:t>:</w:t>
      </w:r>
    </w:p>
    <w:p w14:paraId="059C0940"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سوم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فرهنگ که در تعر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ما وجود دارد مطلقاً اساس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محور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آنچه قبل از هر 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sz w:val="21"/>
          <w:szCs w:val="21"/>
          <w:rtl/>
        </w:rPr>
        <w:t xml:space="preserve"> فرهنگ را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سازد</w:t>
      </w:r>
      <w:r w:rsidRPr="00D301EF">
        <w:rPr>
          <w:rFonts w:ascii="Ahang DemiBoldSharp" w:hAnsi="Ahang DemiBoldSharp" w:cs="Ahang DemiBoldSharp"/>
          <w:sz w:val="21"/>
          <w:szCs w:val="21"/>
          <w:rtl/>
        </w:rPr>
        <w:t xml:space="preserve">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تفکر، احساس و عمل مشترک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افراد متعدد است. تعداد اشخاص اهم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ندارد، چند نفر کاف</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هستند تا فرهنگ گروه محدود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را به وجود آورند (مثلاً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د</w:t>
      </w:r>
      <w:r w:rsidRPr="00D301EF">
        <w:rPr>
          <w:rFonts w:ascii="Ahang DemiBoldSharp" w:hAnsi="Ahang DemiBoldSharp" w:cs="Ahang DemiBoldSharp" w:hint="eastAsia"/>
          <w:sz w:val="21"/>
          <w:szCs w:val="21"/>
          <w:rtl/>
        </w:rPr>
        <w:t>سته</w:t>
      </w:r>
      <w:r w:rsidRPr="00D301EF">
        <w:rPr>
          <w:rFonts w:ascii="Ahang DemiBoldSharp" w:hAnsi="Ahang DemiBoldSharp" w:cs="Ahang DemiBoldSharp"/>
          <w:sz w:val="21"/>
          <w:szCs w:val="21"/>
          <w:rtl/>
        </w:rPr>
        <w:t xml:space="preserve"> خلافکار)، درحال</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که</w:t>
      </w:r>
      <w:r w:rsidRPr="00D301EF">
        <w:rPr>
          <w:rFonts w:ascii="Ahang DemiBoldSharp" w:hAnsi="Ahang DemiBoldSharp" w:cs="Ahang DemiBoldSharp"/>
          <w:sz w:val="21"/>
          <w:szCs w:val="21"/>
          <w:rtl/>
        </w:rPr>
        <w:t xml:space="preserve"> فرهنگ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جامعه‌ي کل لزوماً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افراد ز</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مشترک است. عمده آن است که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بودن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لة</w:t>
      </w:r>
      <w:r w:rsidRPr="00D301EF">
        <w:rPr>
          <w:rFonts w:ascii="Ahang DemiBoldSharp" w:hAnsi="Ahang DemiBoldSharp" w:cs="Ahang DemiBoldSharp"/>
          <w:sz w:val="21"/>
          <w:szCs w:val="21"/>
          <w:rtl/>
        </w:rPr>
        <w:t xml:space="preserve"> عدة نسبتاً کاف</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اشخاص به عنوان آمال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امور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بهنجار تلق</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تا بتوان در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افت</w:t>
      </w:r>
      <w:r w:rsidRPr="00D301EF">
        <w:rPr>
          <w:rFonts w:ascii="Ahang DemiBoldSharp" w:hAnsi="Ahang DemiBoldSharp" w:cs="Ahang DemiBoldSharp"/>
          <w:sz w:val="21"/>
          <w:szCs w:val="21"/>
          <w:rtl/>
        </w:rPr>
        <w:t xml:space="preserve"> که ناش</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قواعد زندگ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که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جمع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بنابرا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اجت</w:t>
      </w:r>
      <w:r w:rsidRPr="00D301EF">
        <w:rPr>
          <w:rFonts w:ascii="Ahang DemiBoldSharp" w:hAnsi="Ahang DemiBoldSharp" w:cs="Ahang DemiBoldSharp" w:hint="eastAsia"/>
          <w:sz w:val="21"/>
          <w:szCs w:val="21"/>
          <w:rtl/>
        </w:rPr>
        <w:t>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دارد. فرهنگ به مفهوم انسان‌شناخت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جامعه‌شناخت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هرچند که صورت فرد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ابد،</w:t>
      </w:r>
      <w:r w:rsidRPr="00D301EF">
        <w:rPr>
          <w:rFonts w:ascii="Ahang DemiBoldSharp" w:hAnsi="Ahang DemiBoldSharp" w:cs="Ahang DemiBoldSharp"/>
          <w:sz w:val="21"/>
          <w:szCs w:val="21"/>
          <w:rtl/>
        </w:rPr>
        <w:t xml:space="preserve"> طب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عتاً</w:t>
      </w:r>
      <w:r w:rsidRPr="00D301EF">
        <w:rPr>
          <w:rFonts w:ascii="Ahang DemiBoldSharp" w:hAnsi="Ahang DemiBoldSharp" w:cs="Ahang DemiBoldSharp"/>
          <w:sz w:val="21"/>
          <w:szCs w:val="21"/>
          <w:rtl/>
        </w:rPr>
        <w:t xml:space="preserve"> فرد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ست</w:t>
      </w:r>
      <w:r w:rsidRPr="00D301EF">
        <w:rPr>
          <w:rFonts w:ascii="Ahang DemiBoldSharp" w:hAnsi="Ahang DemiBoldSharp" w:cs="Ahang DemiBoldSharp"/>
          <w:sz w:val="21"/>
          <w:szCs w:val="21"/>
          <w:rtl/>
        </w:rPr>
        <w:t>. پس درم</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اب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که فرهنگ اساساً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تعداد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افراد مشترک است. قبلاً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w:t>
      </w:r>
      <w:r w:rsidRPr="00D301EF">
        <w:rPr>
          <w:rFonts w:ascii="Ahang DemiBoldSharp" w:hAnsi="Ahang DemiBoldSharp" w:cs="Ahang DemiBoldSharp"/>
          <w:sz w:val="21"/>
          <w:szCs w:val="21"/>
          <w:rtl/>
        </w:rPr>
        <w:t xml:space="preserve"> که چگونه مفهوم فرهنگ که نم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تواند</w:t>
      </w:r>
      <w:r w:rsidRPr="00D301EF">
        <w:rPr>
          <w:rFonts w:ascii="Ahang DemiBoldSharp" w:hAnsi="Ahang DemiBoldSharp" w:cs="Ahang DemiBoldSharp"/>
          <w:sz w:val="21"/>
          <w:szCs w:val="21"/>
          <w:rtl/>
        </w:rPr>
        <w:t xml:space="preserve"> جز در مورد افراد به کار رود، معنا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جمع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تازه‌ا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خود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رد</w:t>
      </w:r>
      <w:r w:rsidRPr="00D301EF">
        <w:rPr>
          <w:rFonts w:ascii="Ahang DemiBoldSharp" w:hAnsi="Ahang DemiBoldSharp" w:cs="Ahang DemiBoldSharp"/>
          <w:sz w:val="21"/>
          <w:szCs w:val="21"/>
          <w:rtl/>
        </w:rPr>
        <w:t>. به علاوه ملاحظه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که مفهوم فرهنگ جز در مورد جامعه کل به کار نم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رود</w:t>
      </w:r>
      <w:r w:rsidRPr="00D301EF">
        <w:rPr>
          <w:rFonts w:ascii="Ahang DemiBoldSharp" w:hAnsi="Ahang DemiBoldSharp" w:cs="Ahang DemiBoldSharp"/>
          <w:sz w:val="21"/>
          <w:szCs w:val="21"/>
          <w:rtl/>
        </w:rPr>
        <w:t xml:space="preserve">. جامعه‌شناسان از فرهنگ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طبقة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منطقه،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حرفه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دسته خلافکار سخن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رانند</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اتفاق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افتد</w:t>
      </w:r>
      <w:r w:rsidRPr="00D301EF">
        <w:rPr>
          <w:rFonts w:ascii="Ahang DemiBoldSharp" w:hAnsi="Ahang DemiBoldSharp" w:cs="Ahang DemiBoldSharp"/>
          <w:sz w:val="21"/>
          <w:szCs w:val="21"/>
          <w:rtl/>
        </w:rPr>
        <w:t xml:space="preserve"> که عبارت «خرده‌فرهنگ» را به منظور مشخص کردن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واقع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جزئ</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eastAsia"/>
          <w:sz w:val="21"/>
          <w:szCs w:val="21"/>
          <w:rtl/>
        </w:rPr>
        <w:t>در</w:t>
      </w:r>
      <w:r w:rsidRPr="00D301EF">
        <w:rPr>
          <w:rFonts w:ascii="Ahang DemiBoldSharp" w:hAnsi="Ahang DemiBoldSharp" w:cs="Ahang DemiBoldSharp"/>
          <w:sz w:val="21"/>
          <w:szCs w:val="21"/>
          <w:rtl/>
        </w:rPr>
        <w:t xml:space="preserve"> بطن جامعة کل به کار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برند</w:t>
      </w:r>
      <w:r w:rsidRPr="00D301EF">
        <w:rPr>
          <w:rFonts w:ascii="Ahang DemiBoldSharp" w:hAnsi="Ahang DemiBoldSharp" w:cs="Ahang DemiBoldSharp"/>
          <w:sz w:val="21"/>
          <w:szCs w:val="21"/>
          <w:rtl/>
        </w:rPr>
        <w:t xml:space="preserve"> (مثلاً خرده‌فرهنگ جوانان) و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هنگام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خواهند</w:t>
      </w:r>
      <w:r w:rsidRPr="00D301EF">
        <w:rPr>
          <w:rFonts w:ascii="Ahang DemiBoldSharp" w:hAnsi="Ahang DemiBoldSharp" w:cs="Ahang DemiBoldSharp"/>
          <w:sz w:val="21"/>
          <w:szCs w:val="21"/>
          <w:rtl/>
        </w:rPr>
        <w:t xml:space="preserve"> رابطه‌ا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فرهنگ و فرهنگ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ع‌تر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در آن قرار گرفته است برقرار کنند</w:t>
      </w:r>
      <w:r w:rsidRPr="00D301EF">
        <w:rPr>
          <w:rFonts w:ascii="Ahang DemiBoldSharp" w:hAnsi="Ahang DemiBoldSharp" w:cs="Ahang DemiBoldSharp"/>
          <w:sz w:val="21"/>
          <w:szCs w:val="21"/>
        </w:rPr>
        <w:t>». [8]</w:t>
      </w:r>
    </w:p>
    <w:p w14:paraId="4E1B980B"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lastRenderedPageBreak/>
        <w:t xml:space="preserve"> </w:t>
      </w:r>
      <w:r w:rsidRPr="00D301EF">
        <w:rPr>
          <w:rFonts w:ascii="Ahang DemiBoldSharp" w:hAnsi="Ahang DemiBoldSharp" w:cs="Ahang DemiBoldSharp"/>
          <w:sz w:val="21"/>
          <w:szCs w:val="21"/>
          <w:rtl/>
        </w:rPr>
        <w:t>در تعريف نخست روشه بر تعداد اشخاص در پذيرش فرهنگ تأكيد كرد، اما در مطلب بالا، او فقط وجود اين عناصر و ملتزم بودن افرادي به آن را مهم دانسته است. در واقع در اين گفتار تعداد اشخاص اهميتي ندارد و حتي چند نفر براي داشتن فرهنگي خاص كافي به نظر مي‌رسد. او حتي ي</w:t>
      </w:r>
      <w:r w:rsidRPr="00D301EF">
        <w:rPr>
          <w:rFonts w:ascii="Ahang DemiBoldSharp" w:hAnsi="Ahang DemiBoldSharp" w:cs="Ahang DemiBoldSharp" w:hint="eastAsia"/>
          <w:sz w:val="21"/>
          <w:szCs w:val="21"/>
          <w:rtl/>
        </w:rPr>
        <w:t>ك</w:t>
      </w:r>
      <w:r w:rsidRPr="00D301EF">
        <w:rPr>
          <w:rFonts w:ascii="Ahang DemiBoldSharp" w:hAnsi="Ahang DemiBoldSharp" w:cs="Ahang DemiBoldSharp"/>
          <w:sz w:val="21"/>
          <w:szCs w:val="21"/>
          <w:rtl/>
        </w:rPr>
        <w:t xml:space="preserve"> دسته خلافكار را كه به يك شكل فكر مي‌كنند و با هم رفتاري مشترك دارند داراي فرهنگي متمايز دانسته است. البته عنواني كه براي فرهنگ اين‌گونه‌ گروه‌ها به كار رفته «خرده‌فرهنگ» است. با اين بيان، روشه از باور خود به امكان وجود دو گونه‌ي «كلان» و «خرد» فرهنگ پرده برداشته است</w:t>
      </w:r>
      <w:r w:rsidRPr="00D301EF">
        <w:rPr>
          <w:rFonts w:ascii="Ahang DemiBoldSharp" w:hAnsi="Ahang DemiBoldSharp" w:cs="Ahang DemiBoldSharp"/>
          <w:sz w:val="21"/>
          <w:szCs w:val="21"/>
        </w:rPr>
        <w:t>.</w:t>
      </w:r>
    </w:p>
    <w:p w14:paraId="13A4B5E4"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روشه در عبارت بيان شده بر اين خصوصيت تأكيد كرده است كه فرهنگ در رفتار اشخاص تبلور پيدا مي‌كند و در بستر جامعه تحقق پيدا مي‌يابد و جوهر فرهنگ‌بودن اين است كه به مثابه قانون و شيوه پذيرفته و در مناسبات، رفتار و تفكرات يك گروه شبه‌ملكه شده باشد</w:t>
      </w:r>
      <w:r w:rsidRPr="00D301EF">
        <w:rPr>
          <w:rFonts w:ascii="Ahang DemiBoldSharp" w:hAnsi="Ahang DemiBoldSharp" w:cs="Ahang DemiBoldSharp"/>
          <w:sz w:val="21"/>
          <w:szCs w:val="21"/>
        </w:rPr>
        <w:t>.</w:t>
      </w:r>
    </w:p>
    <w:p w14:paraId="30E2A1C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4. </w:t>
      </w:r>
      <w:r w:rsidRPr="00D301EF">
        <w:rPr>
          <w:rFonts w:ascii="Ahang DemiBoldSharp" w:hAnsi="Ahang DemiBoldSharp" w:cs="Ahang DemiBoldSharp"/>
          <w:sz w:val="21"/>
          <w:szCs w:val="21"/>
          <w:rtl/>
        </w:rPr>
        <w:t>اكتسابي‌بودن</w:t>
      </w:r>
      <w:r w:rsidRPr="00D301EF">
        <w:rPr>
          <w:rFonts w:ascii="Ahang DemiBoldSharp" w:hAnsi="Ahang DemiBoldSharp" w:cs="Ahang DemiBoldSharp"/>
          <w:sz w:val="21"/>
          <w:szCs w:val="21"/>
        </w:rPr>
        <w:t>:</w:t>
      </w:r>
    </w:p>
    <w:p w14:paraId="016520BF"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چهارم فرهنگ که محققان به اندازة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قبل</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آن اهم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قائل‌اند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وة</w:t>
      </w:r>
      <w:r w:rsidRPr="00D301EF">
        <w:rPr>
          <w:rFonts w:ascii="Ahang DemiBoldSharp" w:hAnsi="Ahang DemiBoldSharp" w:cs="Ahang DemiBoldSharp"/>
          <w:sz w:val="21"/>
          <w:szCs w:val="21"/>
          <w:rtl/>
        </w:rPr>
        <w:t xml:space="preserve"> اخذ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انتقال آن است. ه</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چ</w:t>
      </w:r>
      <w:r w:rsidRPr="00D301EF">
        <w:rPr>
          <w:rFonts w:ascii="Ahang DemiBoldSharp" w:hAnsi="Ahang DemiBoldSharp" w:cs="Ahang DemiBoldSharp"/>
          <w:sz w:val="21"/>
          <w:szCs w:val="21"/>
          <w:rtl/>
        </w:rPr>
        <w:t xml:space="preserve">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طور ز</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ژنت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انتقال نم</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ابد</w:t>
      </w:r>
      <w:r w:rsidRPr="00D301EF">
        <w:rPr>
          <w:rFonts w:ascii="Ahang DemiBoldSharp" w:hAnsi="Ahang DemiBoldSharp" w:cs="Ahang DemiBoldSharp"/>
          <w:sz w:val="21"/>
          <w:szCs w:val="21"/>
          <w:rtl/>
        </w:rPr>
        <w:t xml:space="preserve"> و ه</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چ</w:t>
      </w:r>
      <w:r w:rsidRPr="00D301EF">
        <w:rPr>
          <w:rFonts w:ascii="Ahang DemiBoldSharp" w:hAnsi="Ahang DemiBoldSharp" w:cs="Ahang DemiBoldSharp"/>
          <w:sz w:val="21"/>
          <w:szCs w:val="21"/>
          <w:rtl/>
        </w:rPr>
        <w:t xml:space="preserve">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در آغاز تولد در اندام ز</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انسان وجود ندارد. اخذ فرهنگ ناش</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اشکال و سازو</w:t>
      </w:r>
      <w:r w:rsidRPr="00D301EF">
        <w:rPr>
          <w:rFonts w:ascii="Ahang DemiBoldSharp" w:hAnsi="Ahang DemiBoldSharp" w:cs="Ahang DemiBoldSharp" w:hint="eastAsia"/>
          <w:sz w:val="21"/>
          <w:szCs w:val="21"/>
          <w:rtl/>
        </w:rPr>
        <w:t>کارها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ادگ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ژگ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همانند 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ژگ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طب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در تمام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اعضا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جمع مشترک 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ست</w:t>
      </w:r>
      <w:r w:rsidRPr="00D301EF">
        <w:rPr>
          <w:rFonts w:ascii="Ahang DemiBoldSharp" w:hAnsi="Ahang DemiBoldSharp" w:cs="Ahang DemiBoldSharp"/>
          <w:sz w:val="21"/>
          <w:szCs w:val="21"/>
          <w:rtl/>
        </w:rPr>
        <w:t>.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توان</w:t>
      </w:r>
      <w:r w:rsidRPr="00D301EF">
        <w:rPr>
          <w:rFonts w:ascii="Ahang DemiBoldSharp" w:hAnsi="Ahang DemiBoldSharp" w:cs="Ahang DemiBoldSharp"/>
          <w:sz w:val="21"/>
          <w:szCs w:val="21"/>
          <w:rtl/>
        </w:rPr>
        <w:t xml:space="preserve"> گفت که 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ژگ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طب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ثمره‌ي وراثت‌اند، درحال</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که</w:t>
      </w:r>
      <w:r w:rsidRPr="00D301EF">
        <w:rPr>
          <w:rFonts w:ascii="Ahang DemiBoldSharp" w:hAnsi="Ahang DemiBoldSharp" w:cs="Ahang DemiBoldSharp"/>
          <w:sz w:val="21"/>
          <w:szCs w:val="21"/>
          <w:rtl/>
        </w:rPr>
        <w:t xml:space="preserve"> 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ژگ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راث</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هستند که هر شخص با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به دست آورد و از آنِ خود سازد. به علاوه محققان ز</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فرهنگ را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راث</w:t>
      </w:r>
      <w:r w:rsidRPr="00D301EF">
        <w:rPr>
          <w:rFonts w:ascii="Ahang DemiBoldSharp" w:hAnsi="Ahang DemiBoldSharp" w:cs="Ahang DemiBoldSharp"/>
          <w:sz w:val="21"/>
          <w:szCs w:val="21"/>
          <w:rtl/>
        </w:rPr>
        <w:t xml:space="preserve">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مي‌دانند و عدة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ن‌گونه</w:t>
      </w:r>
      <w:r w:rsidRPr="00D301EF">
        <w:rPr>
          <w:rFonts w:ascii="Ahang DemiBoldSharp" w:hAnsi="Ahang DemiBoldSharp" w:cs="Ahang DemiBoldSharp"/>
          <w:sz w:val="21"/>
          <w:szCs w:val="21"/>
          <w:rtl/>
        </w:rPr>
        <w:t xml:space="preserve"> تعر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کرده‌اند: "تمام</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آنچه فرد با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زندگ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در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جامعه‌ي خاص فراگ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رد</w:t>
      </w:r>
      <w:r w:rsidRPr="00D301EF">
        <w:rPr>
          <w:rFonts w:ascii="Ahang DemiBoldSharp" w:hAnsi="Ahang DemiBoldSharp" w:cs="Ahang DemiBoldSharp"/>
          <w:sz w:val="21"/>
          <w:szCs w:val="21"/>
          <w:rtl/>
        </w:rPr>
        <w:t>". بس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تعار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فرهنگ با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ان‌ها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مختلف و همچن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تا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لور،</w:t>
      </w:r>
      <w:r w:rsidRPr="00D301EF">
        <w:rPr>
          <w:rFonts w:ascii="Ahang DemiBoldSharp" w:hAnsi="Ahang DemiBoldSharp" w:cs="Ahang DemiBoldSharp"/>
          <w:sz w:val="21"/>
          <w:szCs w:val="21"/>
          <w:rtl/>
        </w:rPr>
        <w:t xml:space="preserve">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را دربردارند و حت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بعض</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تعار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فرهنگ، آن ‌را 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ژگ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اساس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eastAsia"/>
          <w:sz w:val="21"/>
          <w:szCs w:val="21"/>
          <w:rtl/>
        </w:rPr>
        <w:t>مسلط</w:t>
      </w:r>
      <w:r w:rsidRPr="00D301EF">
        <w:rPr>
          <w:rFonts w:ascii="Ahang DemiBoldSharp" w:hAnsi="Ahang DemiBoldSharp" w:cs="Ahang DemiBoldSharp"/>
          <w:sz w:val="21"/>
          <w:szCs w:val="21"/>
          <w:rtl/>
        </w:rPr>
        <w:t xml:space="preserve"> فرهنگ نام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ده‌اند</w:t>
      </w:r>
      <w:r w:rsidRPr="00D301EF">
        <w:rPr>
          <w:rFonts w:ascii="Ahang DemiBoldSharp" w:hAnsi="Ahang DemiBoldSharp" w:cs="Ahang DemiBoldSharp" w:hint="eastAsia"/>
          <w:sz w:val="21"/>
          <w:szCs w:val="21"/>
        </w:rPr>
        <w:t>»</w:t>
      </w:r>
      <w:r w:rsidRPr="00D301EF">
        <w:rPr>
          <w:rFonts w:ascii="Ahang DemiBoldSharp" w:hAnsi="Ahang DemiBoldSharp" w:cs="Ahang DemiBoldSharp"/>
          <w:sz w:val="21"/>
          <w:szCs w:val="21"/>
        </w:rPr>
        <w:t>.</w:t>
      </w:r>
    </w:p>
    <w:p w14:paraId="1FA5DD8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اين بخش از نوشته‌ي روشه، اكتسابي‌بودن، يكي از ويژگي‌هاي فرهنگ به شمار آمده و غريزي و فطري‌بودن آن رد و نفي شده است</w:t>
      </w:r>
      <w:r w:rsidRPr="00D301EF">
        <w:rPr>
          <w:rFonts w:ascii="Ahang DemiBoldSharp" w:hAnsi="Ahang DemiBoldSharp" w:cs="Ahang DemiBoldSharp"/>
          <w:sz w:val="21"/>
          <w:szCs w:val="21"/>
        </w:rPr>
        <w:t>.</w:t>
      </w:r>
    </w:p>
    <w:p w14:paraId="392F9ED1"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5. </w:t>
      </w:r>
      <w:r w:rsidRPr="00D301EF">
        <w:rPr>
          <w:rFonts w:ascii="Ahang DemiBoldSharp" w:hAnsi="Ahang DemiBoldSharp" w:cs="Ahang DemiBoldSharp"/>
          <w:sz w:val="21"/>
          <w:szCs w:val="21"/>
          <w:rtl/>
        </w:rPr>
        <w:t>بروز عيني و نمادين</w:t>
      </w:r>
      <w:r w:rsidRPr="00D301EF">
        <w:rPr>
          <w:rFonts w:ascii="Ahang DemiBoldSharp" w:hAnsi="Ahang DemiBoldSharp" w:cs="Ahang DemiBoldSharp"/>
          <w:sz w:val="21"/>
          <w:szCs w:val="21"/>
        </w:rPr>
        <w:t>:</w:t>
      </w:r>
    </w:p>
    <w:p w14:paraId="72EC8E0E"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هنجارها و ارزش‌ها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فرا گرفته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شوند</w:t>
      </w:r>
      <w:r w:rsidRPr="00D301EF">
        <w:rPr>
          <w:rFonts w:ascii="Ahang DemiBoldSharp" w:hAnsi="Ahang DemiBoldSharp" w:cs="Ahang DemiBoldSharp"/>
          <w:sz w:val="21"/>
          <w:szCs w:val="21"/>
          <w:rtl/>
        </w:rPr>
        <w:t xml:space="preserve"> و مشترک‌اند، سبب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شوند</w:t>
      </w:r>
      <w:r w:rsidRPr="00D301EF">
        <w:rPr>
          <w:rFonts w:ascii="Ahang DemiBoldSharp" w:hAnsi="Ahang DemiBoldSharp" w:cs="Ahang DemiBoldSharp"/>
          <w:sz w:val="21"/>
          <w:szCs w:val="21"/>
          <w:rtl/>
        </w:rPr>
        <w:t xml:space="preserve"> که از عده‌ا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افراد،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جمعِ خاص ساخته شود که امکان دارد و حت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نسبتاً ساده است که آن را از جماعات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تم</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sz w:val="21"/>
          <w:szCs w:val="21"/>
          <w:rtl/>
        </w:rPr>
        <w:t xml:space="preserve"> و تشخ</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ص</w:t>
      </w:r>
      <w:r w:rsidRPr="00D301EF">
        <w:rPr>
          <w:rFonts w:ascii="Ahang DemiBoldSharp" w:hAnsi="Ahang DemiBoldSharp" w:cs="Ahang DemiBoldSharp"/>
          <w:sz w:val="21"/>
          <w:szCs w:val="21"/>
          <w:rtl/>
        </w:rPr>
        <w:t xml:space="preserve"> داد. فرهنگ،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جمع را به دو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w:t>
      </w:r>
      <w:r w:rsidRPr="00D301EF">
        <w:rPr>
          <w:rFonts w:ascii="Ahang DemiBoldSharp" w:hAnsi="Ahang DemiBoldSharp" w:cs="Ahang DemiBoldSharp"/>
          <w:sz w:val="21"/>
          <w:szCs w:val="21"/>
          <w:rtl/>
        </w:rPr>
        <w:t xml:space="preserve"> به وجود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آورد</w:t>
      </w:r>
      <w:r w:rsidRPr="00D301EF">
        <w:rPr>
          <w:rFonts w:ascii="Ahang DemiBoldSharp" w:hAnsi="Ahang DemiBoldSharp" w:cs="Ahang DemiBoldSharp"/>
          <w:sz w:val="21"/>
          <w:szCs w:val="21"/>
          <w:rtl/>
        </w:rPr>
        <w:t xml:space="preserve"> و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همان و</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ژگ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گر</w:t>
      </w:r>
      <w:r w:rsidRPr="00D301EF">
        <w:rPr>
          <w:rFonts w:ascii="Ahang DemiBoldSharp" w:hAnsi="Ahang DemiBoldSharp" w:cs="Ahang DemiBoldSharp"/>
          <w:sz w:val="21"/>
          <w:szCs w:val="21"/>
          <w:rtl/>
        </w:rPr>
        <w:t xml:space="preserve"> فرهنگ است که به نظر ما اساس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و اغلب در تعار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ف</w:t>
      </w:r>
      <w:r w:rsidRPr="00D301EF">
        <w:rPr>
          <w:rFonts w:ascii="Ahang DemiBoldSharp" w:hAnsi="Ahang DemiBoldSharp" w:cs="Ahang DemiBoldSharp"/>
          <w:sz w:val="21"/>
          <w:szCs w:val="21"/>
          <w:rtl/>
        </w:rPr>
        <w:t xml:space="preserve"> فرهنگ به آن توجه نم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دو ش</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وه</w:t>
      </w:r>
      <w:r w:rsidRPr="00D301EF">
        <w:rPr>
          <w:rFonts w:ascii="Ahang DemiBoldSharp" w:hAnsi="Ahang DemiBoldSharp" w:cs="Ahang DemiBoldSharp"/>
          <w:sz w:val="21"/>
          <w:szCs w:val="21"/>
          <w:rtl/>
        </w:rPr>
        <w:t xml:space="preserve"> عبارت‌اند از حالت 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 حالت نماد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sz w:val="21"/>
          <w:szCs w:val="21"/>
        </w:rPr>
        <w:t>». [9]</w:t>
      </w:r>
    </w:p>
    <w:p w14:paraId="7812943C"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اين بخش روشه بيان كرده كه فرهنگ دوگونه بروز و ظهور دارد: 1. بروز نرم، عيني و محسوس؛ 2. بروز سخت و نمادين</w:t>
      </w:r>
      <w:r w:rsidRPr="00D301EF">
        <w:rPr>
          <w:rFonts w:ascii="Ahang DemiBoldSharp" w:hAnsi="Ahang DemiBoldSharp" w:cs="Ahang DemiBoldSharp"/>
          <w:sz w:val="21"/>
          <w:szCs w:val="21"/>
        </w:rPr>
        <w:t>.</w:t>
      </w:r>
    </w:p>
    <w:p w14:paraId="7BCDCA6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p>
    <w:p w14:paraId="20DA3D44"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6. </w:t>
      </w:r>
      <w:r w:rsidRPr="00D301EF">
        <w:rPr>
          <w:rFonts w:ascii="Ahang DemiBoldSharp" w:hAnsi="Ahang DemiBoldSharp" w:cs="Ahang DemiBoldSharp"/>
          <w:sz w:val="21"/>
          <w:szCs w:val="21"/>
          <w:rtl/>
        </w:rPr>
        <w:t>نظام‌وارگي فرهنگ</w:t>
      </w:r>
      <w:r w:rsidRPr="00D301EF">
        <w:rPr>
          <w:rFonts w:ascii="Ahang DemiBoldSharp" w:hAnsi="Ahang DemiBoldSharp" w:cs="Ahang DemiBoldSharp"/>
          <w:sz w:val="21"/>
          <w:szCs w:val="21"/>
        </w:rPr>
        <w:t>:</w:t>
      </w:r>
    </w:p>
    <w:p w14:paraId="6F6D129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نها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آخر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فرهنگ همان است که تشک</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w:t>
      </w:r>
      <w:r w:rsidRPr="00D301EF">
        <w:rPr>
          <w:rFonts w:ascii="Ahang DemiBoldSharp" w:hAnsi="Ahang DemiBoldSharp" w:cs="Ahang DemiBoldSharp"/>
          <w:sz w:val="21"/>
          <w:szCs w:val="21"/>
          <w:rtl/>
        </w:rPr>
        <w:t xml:space="preserve"> مجموعه‌ا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هم‌پ</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وسته</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دهد،</w:t>
      </w:r>
      <w:r w:rsidRPr="00D301EF">
        <w:rPr>
          <w:rFonts w:ascii="Ahang DemiBoldSharp" w:hAnsi="Ahang DemiBoldSharp" w:cs="Ahang DemiBoldSharp"/>
          <w:sz w:val="21"/>
          <w:szCs w:val="21"/>
          <w:rtl/>
        </w:rPr>
        <w:t xml:space="preserve"> به گونه‌ا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توان</w:t>
      </w:r>
      <w:r w:rsidRPr="00D301EF">
        <w:rPr>
          <w:rFonts w:ascii="Ahang DemiBoldSharp" w:hAnsi="Ahang DemiBoldSharp" w:cs="Ahang DemiBoldSharp"/>
          <w:sz w:val="21"/>
          <w:szCs w:val="21"/>
          <w:rtl/>
        </w:rPr>
        <w:t xml:space="preserve"> آن را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نظام نام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عناصر مختلف</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فرهنگ مع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را به وجود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آورند،</w:t>
      </w:r>
      <w:r w:rsidRPr="00D301EF">
        <w:rPr>
          <w:rFonts w:ascii="Ahang DemiBoldSharp" w:hAnsi="Ahang DemiBoldSharp" w:cs="Ahang DemiBoldSharp"/>
          <w:sz w:val="21"/>
          <w:szCs w:val="21"/>
          <w:rtl/>
        </w:rPr>
        <w:t xml:space="preserve"> صرفاً به صورت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ست</w:t>
      </w:r>
      <w:r w:rsidRPr="00D301EF">
        <w:rPr>
          <w:rFonts w:ascii="Ahang DemiBoldSharp" w:hAnsi="Ahang DemiBoldSharp" w:cs="Ahang DemiBoldSharp"/>
          <w:sz w:val="21"/>
          <w:szCs w:val="21"/>
          <w:rtl/>
        </w:rPr>
        <w:t xml:space="preserve"> که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عناصر به شکل</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ساده کنار هم قرار بگ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رند،</w:t>
      </w:r>
      <w:r w:rsidRPr="00D301EF">
        <w:rPr>
          <w:rFonts w:ascii="Ahang DemiBoldSharp" w:hAnsi="Ahang DemiBoldSharp" w:cs="Ahang DemiBoldSharp"/>
          <w:sz w:val="21"/>
          <w:szCs w:val="21"/>
          <w:rtl/>
        </w:rPr>
        <w:t xml:space="preserve"> بلکه اتصال‌ها</w:t>
      </w:r>
      <w:r w:rsidRPr="00D301EF">
        <w:rPr>
          <w:rFonts w:ascii="Ahang DemiBoldSharp" w:hAnsi="Ahang DemiBoldSharp" w:cs="Ahang DemiBoldSharp" w:hint="cs"/>
          <w:sz w:val="21"/>
          <w:szCs w:val="21"/>
          <w:rtl/>
        </w:rPr>
        <w:t>یی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eastAsia"/>
          <w:sz w:val="21"/>
          <w:szCs w:val="21"/>
          <w:rtl/>
        </w:rPr>
        <w:t>آنها</w:t>
      </w:r>
      <w:r w:rsidRPr="00D301EF">
        <w:rPr>
          <w:rFonts w:ascii="Ahang DemiBoldSharp" w:hAnsi="Ahang DemiBoldSharp" w:cs="Ahang DemiBoldSharp"/>
          <w:sz w:val="21"/>
          <w:szCs w:val="21"/>
          <w:rtl/>
        </w:rPr>
        <w:t xml:space="preserve"> را به هم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پ</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وندد،</w:t>
      </w:r>
      <w:r w:rsidRPr="00D301EF">
        <w:rPr>
          <w:rFonts w:ascii="Ahang DemiBoldSharp" w:hAnsi="Ahang DemiBoldSharp" w:cs="Ahang DemiBoldSharp"/>
          <w:sz w:val="21"/>
          <w:szCs w:val="21"/>
          <w:rtl/>
        </w:rPr>
        <w:t xml:space="preserve"> انسجام و هماهنگ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آن عناصر را به هم متصل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کند</w:t>
      </w:r>
      <w:r w:rsidRPr="00D301EF">
        <w:rPr>
          <w:rFonts w:ascii="Ahang DemiBoldSharp" w:hAnsi="Ahang DemiBoldSharp" w:cs="Ahang DemiBoldSharp"/>
          <w:sz w:val="21"/>
          <w:szCs w:val="21"/>
          <w:rtl/>
        </w:rPr>
        <w:t xml:space="preserve"> و زمان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تغ</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رات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در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بخش فرهنگ به وجود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آ</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در بخش‌ها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(وابسته) آن 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sz w:val="21"/>
          <w:szCs w:val="21"/>
          <w:rtl/>
        </w:rPr>
        <w:t xml:space="preserve"> تغ</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رات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حاصل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اتصال و ارتباط ناش</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از منطق</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عقلان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ضرورت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جاب</w:t>
      </w:r>
      <w:r w:rsidRPr="00D301EF">
        <w:rPr>
          <w:rFonts w:ascii="Ahang DemiBoldSharp" w:hAnsi="Ahang DemiBoldSharp" w:cs="Ahang DemiBoldSharp"/>
          <w:sz w:val="21"/>
          <w:szCs w:val="21"/>
          <w:rtl/>
        </w:rPr>
        <w:t xml:space="preserve"> کند 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ست،</w:t>
      </w:r>
      <w:r w:rsidRPr="00D301EF">
        <w:rPr>
          <w:rFonts w:ascii="Ahang DemiBoldSharp" w:hAnsi="Ahang DemiBoldSharp" w:cs="Ahang DemiBoldSharp"/>
          <w:sz w:val="21"/>
          <w:szCs w:val="21"/>
          <w:rtl/>
        </w:rPr>
        <w:t xml:space="preserve"> بلکه اتصال و ارتبا</w:t>
      </w:r>
      <w:r w:rsidRPr="00D301EF">
        <w:rPr>
          <w:rFonts w:ascii="Ahang DemiBoldSharp" w:hAnsi="Ahang DemiBoldSharp" w:cs="Ahang DemiBoldSharp" w:hint="eastAsia"/>
          <w:sz w:val="21"/>
          <w:szCs w:val="21"/>
          <w:rtl/>
        </w:rPr>
        <w:t>ط</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که صرفاً به طور ذهن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لة</w:t>
      </w:r>
      <w:r w:rsidRPr="00D301EF">
        <w:rPr>
          <w:rFonts w:ascii="Ahang DemiBoldSharp" w:hAnsi="Ahang DemiBoldSharp" w:cs="Ahang DemiBoldSharp"/>
          <w:sz w:val="21"/>
          <w:szCs w:val="21"/>
          <w:rtl/>
        </w:rPr>
        <w:t xml:space="preserve"> اعضا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جامعه حس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بنابرا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انسجام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فرهنگ ورا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همه 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واقع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ذهن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است؛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عن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طور ذهن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لة</w:t>
      </w:r>
      <w:r w:rsidRPr="00D301EF">
        <w:rPr>
          <w:rFonts w:ascii="Ahang DemiBoldSharp" w:hAnsi="Ahang DemiBoldSharp" w:cs="Ahang DemiBoldSharp"/>
          <w:sz w:val="21"/>
          <w:szCs w:val="21"/>
          <w:rtl/>
        </w:rPr>
        <w:t xml:space="preserve"> اعضا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جمع حس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ابتدا نزد افراد و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لة</w:t>
      </w:r>
      <w:r w:rsidRPr="00D301EF">
        <w:rPr>
          <w:rFonts w:ascii="Ahang DemiBoldSharp" w:hAnsi="Ahang DemiBoldSharp" w:cs="Ahang DemiBoldSharp"/>
          <w:sz w:val="21"/>
          <w:szCs w:val="21"/>
          <w:rtl/>
        </w:rPr>
        <w:t xml:space="preserve"> اعضا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فرهنگ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نظام را به خود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رد</w:t>
      </w:r>
      <w:r w:rsidRPr="00D301EF">
        <w:rPr>
          <w:rFonts w:ascii="Ahang DemiBoldSharp" w:hAnsi="Ahang DemiBoldSharp" w:cs="Ahang DemiBoldSharp"/>
          <w:sz w:val="21"/>
          <w:szCs w:val="21"/>
          <w:rtl/>
        </w:rPr>
        <w:t>. در واقع،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عناصر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فرهنگ ترت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بات</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sz w:val="21"/>
          <w:szCs w:val="21"/>
          <w:rtl/>
        </w:rPr>
        <w:lastRenderedPageBreak/>
        <w:t>متفاوت</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وجود دارد. بررس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کلوکن و اشترتبک دربارة ارزش‌ها ثابت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کند</w:t>
      </w:r>
      <w:r w:rsidRPr="00D301EF">
        <w:rPr>
          <w:rFonts w:ascii="Ahang DemiBoldSharp" w:hAnsi="Ahang DemiBoldSharp" w:cs="Ahang DemiBoldSharp"/>
          <w:sz w:val="21"/>
          <w:szCs w:val="21"/>
          <w:rtl/>
        </w:rPr>
        <w:t xml:space="preserve"> که دست‌کم در حد کنون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شناخت ما، نشان دادن روابط به طور 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ضرور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بعض</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ارزش‌ها (مثلاً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ارزش گذاشتن به زمان حال و ارزش گذاشتن بر عمل) بس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ار</w:t>
      </w:r>
      <w:r w:rsidRPr="00D301EF">
        <w:rPr>
          <w:rFonts w:ascii="Ahang DemiBoldSharp" w:hAnsi="Ahang DemiBoldSharp" w:cs="Ahang DemiBoldSharp"/>
          <w:sz w:val="21"/>
          <w:szCs w:val="21"/>
          <w:rtl/>
        </w:rPr>
        <w:t xml:space="preserve"> دشوار است. تنه</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روابط «ضرور</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»مان</w:t>
      </w:r>
      <w:r w:rsidRPr="00D301EF">
        <w:rPr>
          <w:rFonts w:ascii="Ahang DemiBoldSharp" w:hAnsi="Ahang DemiBoldSharp" w:cs="Ahang DemiBoldSharp"/>
          <w:sz w:val="21"/>
          <w:szCs w:val="21"/>
          <w:rtl/>
        </w:rPr>
        <w:t xml:space="preserve"> روابط</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هستند که خود افراد ضرور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دانند</w:t>
      </w:r>
      <w:r w:rsidRPr="00D301EF">
        <w:rPr>
          <w:rFonts w:ascii="Ahang DemiBoldSharp" w:hAnsi="Ahang DemiBoldSharp" w:cs="Ahang DemiBoldSharp"/>
          <w:sz w:val="21"/>
          <w:szCs w:val="21"/>
          <w:rtl/>
        </w:rPr>
        <w:t xml:space="preserve"> و به نظر آنان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ن‌طور</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رسد</w:t>
      </w:r>
      <w:r w:rsidRPr="00D301EF">
        <w:rPr>
          <w:rFonts w:ascii="Ahang DemiBoldSharp" w:hAnsi="Ahang DemiBoldSharp" w:cs="Ahang DemiBoldSharp"/>
          <w:sz w:val="21"/>
          <w:szCs w:val="21"/>
          <w:rtl/>
        </w:rPr>
        <w:t xml:space="preserve"> و آن را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ن‌گونه</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پذ</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رند</w:t>
      </w:r>
      <w:r w:rsidRPr="00D301EF">
        <w:rPr>
          <w:rFonts w:ascii="Ahang DemiBoldSharp" w:hAnsi="Ahang DemiBoldSharp" w:cs="Ahang DemiBoldSharp"/>
          <w:sz w:val="21"/>
          <w:szCs w:val="21"/>
          <w:rtl/>
        </w:rPr>
        <w:t>.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خصوص</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ذهن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نظام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آن را از نظام کنش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متما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کند</w:t>
      </w:r>
      <w:r w:rsidRPr="00D301EF">
        <w:rPr>
          <w:rFonts w:ascii="Ahang DemiBoldSharp" w:hAnsi="Ahang DemiBoldSharp" w:cs="Ahang DemiBoldSharp"/>
          <w:sz w:val="21"/>
          <w:szCs w:val="21"/>
          <w:rtl/>
        </w:rPr>
        <w:t>. نظام کنش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لة</w:t>
      </w:r>
      <w:r w:rsidRPr="00D301EF">
        <w:rPr>
          <w:rFonts w:ascii="Ahang DemiBoldSharp" w:hAnsi="Ahang DemiBoldSharp" w:cs="Ahang DemiBoldSharp"/>
          <w:sz w:val="21"/>
          <w:szCs w:val="21"/>
          <w:rtl/>
        </w:rPr>
        <w:t xml:space="preserve"> مشاهده‌کننده نت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جه‌گ</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ر</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حال آنکه نظ</w:t>
      </w:r>
      <w:r w:rsidRPr="00D301EF">
        <w:rPr>
          <w:rFonts w:ascii="Ahang DemiBoldSharp" w:hAnsi="Ahang DemiBoldSharp" w:cs="Ahang DemiBoldSharp" w:hint="eastAsia"/>
          <w:sz w:val="21"/>
          <w:szCs w:val="21"/>
          <w:rtl/>
        </w:rPr>
        <w:t>ام</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خود در واقع</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وجود دارد و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لة</w:t>
      </w:r>
      <w:r w:rsidRPr="00D301EF">
        <w:rPr>
          <w:rFonts w:ascii="Ahang DemiBoldSharp" w:hAnsi="Ahang DemiBoldSharp" w:cs="Ahang DemiBoldSharp"/>
          <w:sz w:val="21"/>
          <w:szCs w:val="21"/>
          <w:rtl/>
        </w:rPr>
        <w:t xml:space="preserve"> عمل‌کنندگان اجتماع</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شخص مشاهده‌کننده فراهم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جامعه‌شناس برا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آنکه از وجود و ساخت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نظام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سخن بگو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نخست با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د</w:t>
      </w:r>
      <w:r w:rsidRPr="00D301EF">
        <w:rPr>
          <w:rFonts w:ascii="Ahang DemiBoldSharp" w:hAnsi="Ahang DemiBoldSharp" w:cs="Ahang DemiBoldSharp"/>
          <w:sz w:val="21"/>
          <w:szCs w:val="21"/>
          <w:rtl/>
        </w:rPr>
        <w:t xml:space="preserve"> از ادراک</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اعضا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جمع از نظام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دارند آغاز کند. در نت</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جه،</w:t>
      </w:r>
      <w:r w:rsidRPr="00D301EF">
        <w:rPr>
          <w:rFonts w:ascii="Ahang DemiBoldSharp" w:hAnsi="Ahang DemiBoldSharp" w:cs="Ahang DemiBoldSharp"/>
          <w:sz w:val="21"/>
          <w:szCs w:val="21"/>
          <w:rtl/>
        </w:rPr>
        <w:t xml:space="preserve"> هرگاه بتوان از نظ</w:t>
      </w:r>
      <w:r w:rsidRPr="00D301EF">
        <w:rPr>
          <w:rFonts w:ascii="Ahang DemiBoldSharp" w:hAnsi="Ahang DemiBoldSharp" w:cs="Ahang DemiBoldSharp" w:hint="eastAsia"/>
          <w:sz w:val="21"/>
          <w:szCs w:val="21"/>
          <w:rtl/>
        </w:rPr>
        <w:t>ام</w:t>
      </w:r>
      <w:r w:rsidRPr="00D301EF">
        <w:rPr>
          <w:rFonts w:ascii="Ahang DemiBoldSharp" w:hAnsi="Ahang DemiBoldSharp" w:cs="Ahang DemiBoldSharp"/>
          <w:sz w:val="21"/>
          <w:szCs w:val="21"/>
          <w:rtl/>
        </w:rPr>
        <w:t xml:space="preserve">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سخن گفت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بدان معناست که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فرهنگ به عنوان </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ک</w:t>
      </w:r>
      <w:r w:rsidRPr="00D301EF">
        <w:rPr>
          <w:rFonts w:ascii="Ahang DemiBoldSharp" w:hAnsi="Ahang DemiBoldSharp" w:cs="Ahang DemiBoldSharp"/>
          <w:sz w:val="21"/>
          <w:szCs w:val="21"/>
          <w:rtl/>
        </w:rPr>
        <w:t xml:space="preserve"> نظام درک 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شود</w:t>
      </w:r>
      <w:r w:rsidRPr="00D301EF">
        <w:rPr>
          <w:rFonts w:ascii="Ahang DemiBoldSharp" w:hAnsi="Ahang DemiBoldSharp" w:cs="Ahang DemiBoldSharp"/>
          <w:sz w:val="21"/>
          <w:szCs w:val="21"/>
          <w:rtl/>
        </w:rPr>
        <w:t xml:space="preserve"> و ح</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ات</w:t>
      </w:r>
      <w:r w:rsidRPr="00D301EF">
        <w:rPr>
          <w:rFonts w:ascii="Ahang DemiBoldSharp" w:hAnsi="Ahang DemiBoldSharp" w:cs="Ahang DemiBoldSharp"/>
          <w:sz w:val="21"/>
          <w:szCs w:val="21"/>
          <w:rtl/>
        </w:rPr>
        <w:t xml:space="preserve"> م</w:t>
      </w:r>
      <w:r w:rsidRPr="00D301EF">
        <w:rPr>
          <w:rFonts w:ascii="Ahang DemiBoldSharp" w:hAnsi="Ahang DemiBoldSharp" w:cs="Ahang DemiBoldSharp" w:hint="cs"/>
          <w:sz w:val="21"/>
          <w:szCs w:val="21"/>
          <w:rtl/>
        </w:rPr>
        <w:t>ی‌ی</w:t>
      </w:r>
      <w:r w:rsidRPr="00D301EF">
        <w:rPr>
          <w:rFonts w:ascii="Ahang DemiBoldSharp" w:hAnsi="Ahang DemiBoldSharp" w:cs="Ahang DemiBoldSharp" w:hint="eastAsia"/>
          <w:sz w:val="21"/>
          <w:szCs w:val="21"/>
          <w:rtl/>
        </w:rPr>
        <w:t>ابد</w:t>
      </w:r>
      <w:r w:rsidRPr="00D301EF">
        <w:rPr>
          <w:rFonts w:ascii="Ahang DemiBoldSharp" w:hAnsi="Ahang DemiBoldSharp" w:cs="Ahang DemiBoldSharp"/>
          <w:sz w:val="21"/>
          <w:szCs w:val="21"/>
          <w:rtl/>
        </w:rPr>
        <w:t>. ا</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وجه نظام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عموماً به وس</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له‌ي</w:t>
      </w:r>
      <w:r w:rsidRPr="00D301EF">
        <w:rPr>
          <w:rFonts w:ascii="Ahang DemiBoldSharp" w:hAnsi="Ahang DemiBoldSharp" w:cs="Ahang DemiBoldSharp"/>
          <w:sz w:val="21"/>
          <w:szCs w:val="21"/>
          <w:rtl/>
        </w:rPr>
        <w:t xml:space="preserve"> محققان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که از نظام فرهنگ</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سخن گفته‌اند به طور کاف</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تحل</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ل</w:t>
      </w:r>
      <w:r w:rsidRPr="00D301EF">
        <w:rPr>
          <w:rFonts w:ascii="Ahang DemiBoldSharp" w:hAnsi="Ahang DemiBoldSharp" w:cs="Ahang DemiBoldSharp"/>
          <w:sz w:val="21"/>
          <w:szCs w:val="21"/>
          <w:rtl/>
        </w:rPr>
        <w:t xml:space="preserve"> و ب</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ان</w:t>
      </w:r>
      <w:r w:rsidRPr="00D301EF">
        <w:rPr>
          <w:rFonts w:ascii="Ahang DemiBoldSharp" w:hAnsi="Ahang DemiBoldSharp" w:cs="Ahang DemiBoldSharp"/>
          <w:sz w:val="21"/>
          <w:szCs w:val="21"/>
          <w:rtl/>
        </w:rPr>
        <w:t xml:space="preserve"> نشده است</w:t>
      </w:r>
      <w:r w:rsidRPr="00D301EF">
        <w:rPr>
          <w:rFonts w:ascii="Ahang DemiBoldSharp" w:hAnsi="Ahang DemiBoldSharp" w:cs="Ahang DemiBoldSharp"/>
          <w:sz w:val="21"/>
          <w:szCs w:val="21"/>
        </w:rPr>
        <w:t>». [10]</w:t>
      </w:r>
    </w:p>
    <w:p w14:paraId="466E661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 xml:space="preserve">ششمين ويژگي از نظر روشه نظام‌وارگي فرهنگ است. براساس اين نگرش فرهنگ مجموعه‌اي از عادات، رسوم، تفكرات، ارزش‌ها، مدل‌ها، نقش‌ها و ساير مؤلفه‌هاي جدا از هم، متشتت، متفاوت و متهافت نيست، بلكه مجموعة منسجمِ سازوارشدة درهم‌تنيده‌اي است كه يك نظام‌واره و دستگاه </w:t>
      </w:r>
      <w:r w:rsidRPr="00D301EF">
        <w:rPr>
          <w:rFonts w:ascii="Ahang DemiBoldSharp" w:hAnsi="Ahang DemiBoldSharp" w:cs="Ahang DemiBoldSharp" w:hint="eastAsia"/>
          <w:sz w:val="21"/>
          <w:szCs w:val="21"/>
          <w:rtl/>
        </w:rPr>
        <w:t>را</w:t>
      </w:r>
      <w:r w:rsidRPr="00D301EF">
        <w:rPr>
          <w:rFonts w:ascii="Ahang DemiBoldSharp" w:hAnsi="Ahang DemiBoldSharp" w:cs="Ahang DemiBoldSharp"/>
          <w:sz w:val="21"/>
          <w:szCs w:val="21"/>
          <w:rtl/>
        </w:rPr>
        <w:t xml:space="preserve"> پديد مي‌آورد</w:t>
      </w:r>
      <w:r w:rsidRPr="00D301EF">
        <w:rPr>
          <w:rFonts w:ascii="Ahang DemiBoldSharp" w:hAnsi="Ahang DemiBoldSharp" w:cs="Ahang DemiBoldSharp"/>
          <w:sz w:val="21"/>
          <w:szCs w:val="21"/>
        </w:rPr>
        <w:t>.</w:t>
      </w:r>
    </w:p>
    <w:p w14:paraId="144EA446"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p>
    <w:p w14:paraId="2800BBD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نقد تعريف روشه</w:t>
      </w:r>
    </w:p>
    <w:p w14:paraId="3F32F99A"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روشه گرچه به ويژگي‌هايي از فرهنگ اشاره كرده كه از نظر ما درست است ـ مانند اينكه فرهنگ دربرگيرندة شيوه‌هاي تفكر، احساس و عمل و هويت‌بخشي به جمع است ـ يك سلسله خصوصيات و ويژگي‌هايي را مطرح نموده كه محل نقد است</w:t>
      </w:r>
      <w:r w:rsidRPr="00D301EF">
        <w:rPr>
          <w:rFonts w:ascii="Ahang DemiBoldSharp" w:hAnsi="Ahang DemiBoldSharp" w:cs="Ahang DemiBoldSharp"/>
          <w:sz w:val="21"/>
          <w:szCs w:val="21"/>
        </w:rPr>
        <w:t>.</w:t>
      </w:r>
    </w:p>
    <w:p w14:paraId="219E624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1. </w:t>
      </w:r>
      <w:r w:rsidRPr="00D301EF">
        <w:rPr>
          <w:rFonts w:ascii="Ahang DemiBoldSharp" w:hAnsi="Ahang DemiBoldSharp" w:cs="Ahang DemiBoldSharp"/>
          <w:sz w:val="21"/>
          <w:szCs w:val="21"/>
          <w:rtl/>
        </w:rPr>
        <w:t>ايشان در جايي فرهنگ را دربرگيرنده‌ي تمامي فعاليت‌هاي بشري اعم از معرفتي، عاطفي، احساسي يا حتي حسي ـ حركتي دانست، اما افزون بر اين، نقش‌ها، مدل‌ها، ارزش‌ها و بسياري از عناصر ديگر را به تدريج تعريف و در صفحات ديگر كتاب برشمرد و در آخر نتيجه گرفت كه فرهنگ همة فعاليت‌هاي بشري را شامل مي‌شود</w:t>
      </w:r>
      <w:r w:rsidRPr="00D301EF">
        <w:rPr>
          <w:rFonts w:ascii="Ahang DemiBoldSharp" w:hAnsi="Ahang DemiBoldSharp" w:cs="Ahang DemiBoldSharp"/>
          <w:sz w:val="21"/>
          <w:szCs w:val="21"/>
        </w:rPr>
        <w:t>.</w:t>
      </w:r>
    </w:p>
    <w:p w14:paraId="542C6B99"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بحثي در اين نيست كه فرهنگ مقوله‌اي بسيار گسترده است و شمول فراواني دارد، اما هنگامي كه با چنين اطلاقي بيان شود كه فرهنگ تمامي فعاليت‌هاي بشري را در بر مي‌گيرد محل تأمل است. حتي ايشان رفتارهاي حسي ـ حركتي را هم جزء فرهنگ مي‌داند. اين تعميم دربردارنده‌ي اشك</w:t>
      </w:r>
      <w:r w:rsidRPr="00D301EF">
        <w:rPr>
          <w:rFonts w:ascii="Ahang DemiBoldSharp" w:hAnsi="Ahang DemiBoldSharp" w:cs="Ahang DemiBoldSharp" w:hint="eastAsia"/>
          <w:sz w:val="21"/>
          <w:szCs w:val="21"/>
          <w:rtl/>
        </w:rPr>
        <w:t>الي</w:t>
      </w:r>
      <w:r w:rsidRPr="00D301EF">
        <w:rPr>
          <w:rFonts w:ascii="Ahang DemiBoldSharp" w:hAnsi="Ahang DemiBoldSharp" w:cs="Ahang DemiBoldSharp"/>
          <w:sz w:val="21"/>
          <w:szCs w:val="21"/>
          <w:rtl/>
        </w:rPr>
        <w:t xml:space="preserve"> است كه در تعريف بعضي از نظريه‌پردازان مطرح شده در جلسات پيش به آن پرداخته‌ايم</w:t>
      </w:r>
      <w:r w:rsidRPr="00D301EF">
        <w:rPr>
          <w:rFonts w:ascii="Ahang DemiBoldSharp" w:hAnsi="Ahang DemiBoldSharp" w:cs="Ahang DemiBoldSharp"/>
          <w:sz w:val="21"/>
          <w:szCs w:val="21"/>
        </w:rPr>
        <w:t>.</w:t>
      </w:r>
    </w:p>
    <w:p w14:paraId="47289C75"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 xml:space="preserve">پيش از اين و در برابر ديدگاه كساني كه علم و حكمت را هم جزء فرهنگ قلمداد كرده‌اند گفته شد كه فرهنگ به معناي علم، حكمت يا ...، مفهومي را معرفي مي‌كند كه غير از معناي محل بحث جامعه‌شناسان، مردم‌شناسان و انسان‌شناسان است. فرهنگ معاني لغوي بسياري دارد و چه بسا معاني اصطلاحي غيررايجِ ديگري هم داشته باشد، اما معناي رايج از فرهنگ چيزي نيست كه علم، دانش و امثال آنها را شامل شود. روشه نيز دانش را جزء فرهنگ شمرده، حال آنكه دانش نه جزء فرهنگ، بلكه متأثر از آن است. اين تأثير‌پذيري به گونه‌اي است كه در دانش اقوام و ملل </w:t>
      </w:r>
      <w:r w:rsidRPr="00D301EF">
        <w:rPr>
          <w:rFonts w:ascii="Ahang DemiBoldSharp" w:hAnsi="Ahang DemiBoldSharp" w:cs="Ahang DemiBoldSharp" w:hint="eastAsia"/>
          <w:sz w:val="21"/>
          <w:szCs w:val="21"/>
          <w:rtl/>
        </w:rPr>
        <w:t>مي‌توان</w:t>
      </w:r>
      <w:r w:rsidRPr="00D301EF">
        <w:rPr>
          <w:rFonts w:ascii="Ahang DemiBoldSharp" w:hAnsi="Ahang DemiBoldSharp" w:cs="Ahang DemiBoldSharp"/>
          <w:sz w:val="21"/>
          <w:szCs w:val="21"/>
          <w:rtl/>
        </w:rPr>
        <w:t xml:space="preserve"> ردپاي فرهنگ‌ آنها را ديد</w:t>
      </w:r>
      <w:r w:rsidRPr="00D301EF">
        <w:rPr>
          <w:rFonts w:ascii="Ahang DemiBoldSharp" w:hAnsi="Ahang DemiBoldSharp" w:cs="Ahang DemiBoldSharp"/>
          <w:sz w:val="21"/>
          <w:szCs w:val="21"/>
        </w:rPr>
        <w:t>.</w:t>
      </w:r>
    </w:p>
    <w:p w14:paraId="7C07001A"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2. </w:t>
      </w:r>
      <w:r w:rsidRPr="00D301EF">
        <w:rPr>
          <w:rFonts w:ascii="Ahang DemiBoldSharp" w:hAnsi="Ahang DemiBoldSharp" w:cs="Ahang DemiBoldSharp"/>
          <w:sz w:val="21"/>
          <w:szCs w:val="21"/>
          <w:rtl/>
        </w:rPr>
        <w:t>روشه فرهنگ را شيوه‌ها يا سبك‌هاي عرصه‌هايي معرفي كرده است كه در ادبيات پذيرفته‌شده‌ي خود از آنها با عنوان مؤلفه‌هاي فرهنگ ياد مي‌كنيم. اين عبارت گوياي آن است كه او فرهنگ را تا حد شيوه و سبك تنزل داده ‌است. گرچه در پاره‌اي از عرصه‌ها فرهنگ، وجه، سبك، شي</w:t>
      </w:r>
      <w:r w:rsidRPr="00D301EF">
        <w:rPr>
          <w:rFonts w:ascii="Ahang DemiBoldSharp" w:hAnsi="Ahang DemiBoldSharp" w:cs="Ahang DemiBoldSharp" w:hint="eastAsia"/>
          <w:sz w:val="21"/>
          <w:szCs w:val="21"/>
          <w:rtl/>
        </w:rPr>
        <w:t>وه</w:t>
      </w:r>
      <w:r w:rsidRPr="00D301EF">
        <w:rPr>
          <w:rFonts w:ascii="Ahang DemiBoldSharp" w:hAnsi="Ahang DemiBoldSharp" w:cs="Ahang DemiBoldSharp"/>
          <w:sz w:val="21"/>
          <w:szCs w:val="21"/>
          <w:rtl/>
        </w:rPr>
        <w:t xml:space="preserve"> و روش دارد ـ براي مثال خود علم جزء فرهنگ نيست، اما گاهي شيوه‌هاي تفكر ممكن است جزء فرهنگ به شمار آيد ـ اينكه تمام فرهنگ شيوه و سبك قلمداد شود محل تأمل است. پيش از اين گفته شد كه بينش حاكم و پذيرفته‌شده در يك جامعه جزئي از فرهنگ آن جامعه به شمار مي‌آيد. </w:t>
      </w:r>
      <w:r w:rsidRPr="00D301EF">
        <w:rPr>
          <w:rFonts w:ascii="Ahang DemiBoldSharp" w:hAnsi="Ahang DemiBoldSharp" w:cs="Ahang DemiBoldSharp" w:hint="eastAsia"/>
          <w:sz w:val="21"/>
          <w:szCs w:val="21"/>
          <w:rtl/>
        </w:rPr>
        <w:t>اين</w:t>
      </w:r>
      <w:r w:rsidRPr="00D301EF">
        <w:rPr>
          <w:rFonts w:ascii="Ahang DemiBoldSharp" w:hAnsi="Ahang DemiBoldSharp" w:cs="Ahang DemiBoldSharp"/>
          <w:sz w:val="21"/>
          <w:szCs w:val="21"/>
          <w:rtl/>
        </w:rPr>
        <w:t xml:space="preserve"> بينش پيش از آنكه در ذهنيت يك جامعه جاگير و پذيرفته شود، يك دين بوده و در واقع جامعه بينش خود را از آن دين اخذ كرده و بدين‌ترتيب بينش، جزئي از فرهنگ آن جامعه درآمده است. به همين دليل است كه دين بما هو دين جزء فرهنگ نيست، بلكه دين به شرط اينكه به ذهنيت و بينش يك جامعه تبديل شود و عمل يك </w:t>
      </w:r>
      <w:r w:rsidRPr="00D301EF">
        <w:rPr>
          <w:rFonts w:ascii="Ahang DemiBoldSharp" w:hAnsi="Ahang DemiBoldSharp" w:cs="Ahang DemiBoldSharp"/>
          <w:sz w:val="21"/>
          <w:szCs w:val="21"/>
          <w:rtl/>
        </w:rPr>
        <w:lastRenderedPageBreak/>
        <w:t>جامعه را مديريت كند در دايره‌ي فرهنگ آن جامعه قرار مي‌گيرد. به تعبير ديگر دين به شرط شيء فرهنگ مي‌شود. چه بسا بتوان اين سخن را درباره‌ي بعضي ديگر از مؤلفه‌ها هم مطرح كرد و اين موضوع را پذيرفت كه شيوه و سبك در فرهنگ، جايگاه دارد، اما تمام فرهنگ، شيوه و سبك نيست، بلكه عناصري مانند عقايد جزء ذات فرهنگ هستند و در تبيين فرهنگ نمي‌توان در لاية سختِ روش و شيوه متوقف شد</w:t>
      </w:r>
      <w:r w:rsidRPr="00D301EF">
        <w:rPr>
          <w:rFonts w:ascii="Ahang DemiBoldSharp" w:hAnsi="Ahang DemiBoldSharp" w:cs="Ahang DemiBoldSharp"/>
          <w:sz w:val="21"/>
          <w:szCs w:val="21"/>
        </w:rPr>
        <w:t>.</w:t>
      </w:r>
    </w:p>
    <w:p w14:paraId="339BF03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3. </w:t>
      </w:r>
      <w:r w:rsidRPr="00D301EF">
        <w:rPr>
          <w:rFonts w:ascii="Ahang DemiBoldSharp" w:hAnsi="Ahang DemiBoldSharp" w:cs="Ahang DemiBoldSharp"/>
          <w:sz w:val="21"/>
          <w:szCs w:val="21"/>
          <w:rtl/>
        </w:rPr>
        <w:t>روشه نخست فرهنگ را متعلق به جمعيت بسياري از انسان‌ها دانست، اما در ادامه براي تعداد اشخاص اهميتي در نظر نگرفت و حتي چند نفر را براي پديد آوردن فرهنگِ يك گروه محدود كافي خواند. او براي روشن‌تر كردن ديدگاه خود به يك گروه خلافكار اشاره كرد كه براي خود فره</w:t>
      </w:r>
      <w:r w:rsidRPr="00D301EF">
        <w:rPr>
          <w:rFonts w:ascii="Ahang DemiBoldSharp" w:hAnsi="Ahang DemiBoldSharp" w:cs="Ahang DemiBoldSharp" w:hint="eastAsia"/>
          <w:sz w:val="21"/>
          <w:szCs w:val="21"/>
          <w:rtl/>
        </w:rPr>
        <w:t>نگ</w:t>
      </w:r>
      <w:r w:rsidRPr="00D301EF">
        <w:rPr>
          <w:rFonts w:ascii="Ahang DemiBoldSharp" w:hAnsi="Ahang DemiBoldSharp" w:cs="Ahang DemiBoldSharp"/>
          <w:sz w:val="21"/>
          <w:szCs w:val="21"/>
          <w:rtl/>
        </w:rPr>
        <w:t xml:space="preserve"> خاصي دارند. روشه با خرده‌فرهنگ ناميدن فرهنگِ چنين گروه‌هايي، از تحقق آن در عمل، انديشه و باورهاي اعضاي گروه سخن گفت. اين ديدگاه از كاركرد هويت‌بخشي فرهنگ حكايت مي‌كند كه در تعريف ما [11] نيز با اشاره به آن، موضوعي پذيرفته‌شده تلقي گرديد. اما به شكلي كه </w:t>
      </w:r>
      <w:r w:rsidRPr="00D301EF">
        <w:rPr>
          <w:rFonts w:ascii="Ahang DemiBoldSharp" w:hAnsi="Ahang DemiBoldSharp" w:cs="Ahang DemiBoldSharp" w:hint="eastAsia"/>
          <w:sz w:val="21"/>
          <w:szCs w:val="21"/>
          <w:rtl/>
        </w:rPr>
        <w:t>روشه</w:t>
      </w:r>
      <w:r w:rsidRPr="00D301EF">
        <w:rPr>
          <w:rFonts w:ascii="Ahang DemiBoldSharp" w:hAnsi="Ahang DemiBoldSharp" w:cs="Ahang DemiBoldSharp"/>
          <w:sz w:val="21"/>
          <w:szCs w:val="21"/>
          <w:rtl/>
        </w:rPr>
        <w:t xml:space="preserve"> مطرح مي‌كند و آن را تنها كاركرد فرهنگ مي‌خواند محل تأمل است؛ زيرا عناصر و اجزاي فرهنگ در يك تقسيم‌بندي به دو قسم مشترك و مختص تفكيك مي‌شوند. عناصر مشترك آنهايي هستند كه در همة فرهنگ‌هاي بشري وجود دارند، اما عناصر مختص، آن بخش از فرهنگ هستند كه به بعضي از جوامع اختصاص مي‌يابند. اين بخش است كه كاركرد هويت‌ساز و هويت‌بخش دارد و سبب تنوع فرهنگي‌ مي‌شود</w:t>
      </w:r>
      <w:r w:rsidRPr="00D301EF">
        <w:rPr>
          <w:rFonts w:ascii="Ahang DemiBoldSharp" w:hAnsi="Ahang DemiBoldSharp" w:cs="Ahang DemiBoldSharp"/>
          <w:sz w:val="21"/>
          <w:szCs w:val="21"/>
        </w:rPr>
        <w:t>.</w:t>
      </w:r>
    </w:p>
    <w:p w14:paraId="005B30BF"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بنابراين مي‌توان گفت كه فرهنگ كاركرد هويت‌بخشي دارد، اما نمي‌توان گفت كه آنچه اين ويژگي را ندارد جزء فرهنگ نيست. اصطلاح فرهنگ جهاني خود دليلي است بر اين مدعا؛ زيرا اين اصطلاح از اشتراك بين فرهنگ‌ها حكايت مي‌كند و به اين معناست كه مؤلفه‌هايي از فرهنگ در مي</w:t>
      </w:r>
      <w:r w:rsidRPr="00D301EF">
        <w:rPr>
          <w:rFonts w:ascii="Ahang DemiBoldSharp" w:hAnsi="Ahang DemiBoldSharp" w:cs="Ahang DemiBoldSharp" w:hint="eastAsia"/>
          <w:sz w:val="21"/>
          <w:szCs w:val="21"/>
          <w:rtl/>
        </w:rPr>
        <w:t>ان</w:t>
      </w:r>
      <w:r w:rsidRPr="00D301EF">
        <w:rPr>
          <w:rFonts w:ascii="Ahang DemiBoldSharp" w:hAnsi="Ahang DemiBoldSharp" w:cs="Ahang DemiBoldSharp"/>
          <w:sz w:val="21"/>
          <w:szCs w:val="21"/>
          <w:rtl/>
        </w:rPr>
        <w:t xml:space="preserve"> همة جوامع مشابه و يكسان است، اما در كنار اين مؤلفه‌ها، عناصري از فرهنگ وجود دارد كه ملل، اقوام و جوامع را از يكديگر جدا مي‌كند</w:t>
      </w:r>
      <w:r w:rsidRPr="00D301EF">
        <w:rPr>
          <w:rFonts w:ascii="Ahang DemiBoldSharp" w:hAnsi="Ahang DemiBoldSharp" w:cs="Ahang DemiBoldSharp"/>
          <w:sz w:val="21"/>
          <w:szCs w:val="21"/>
        </w:rPr>
        <w:t>.</w:t>
      </w:r>
    </w:p>
    <w:p w14:paraId="4569BCCB"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در تقسيم ديگري كه درباره‌ي لايه‌هاي فرهنگ مطرح شد آنچه فرهنگ را تشكيل مي‌دهد «مؤلفه»‌ها نام گرفت كه بينش‌ها، كنش‌ها و منش‌ها را شامل مي‌شود. در ذيل اين مؤلفه‌ها هم «عناصر» قرار گرفت؛ يعني عناصري كه بينش را در يك فرهنگ پديد مي‌آورند يا يك كنش و منش را تشكي</w:t>
      </w:r>
      <w:r w:rsidRPr="00D301EF">
        <w:rPr>
          <w:rFonts w:ascii="Ahang DemiBoldSharp" w:hAnsi="Ahang DemiBoldSharp" w:cs="Ahang DemiBoldSharp" w:hint="eastAsia"/>
          <w:sz w:val="21"/>
          <w:szCs w:val="21"/>
          <w:rtl/>
        </w:rPr>
        <w:t>ل</w:t>
      </w:r>
      <w:r w:rsidRPr="00D301EF">
        <w:rPr>
          <w:rFonts w:ascii="Ahang DemiBoldSharp" w:hAnsi="Ahang DemiBoldSharp" w:cs="Ahang DemiBoldSharp"/>
          <w:sz w:val="21"/>
          <w:szCs w:val="21"/>
          <w:rtl/>
        </w:rPr>
        <w:t xml:space="preserve"> مي‌دهند. ويژگي‌هاي آن عناصر است كه با ويژگي‌هاي عناصر ديگر از مؤلفه‌هاي تشكيل‌دهندة فرهنگ‌ها تفاوت دارد. در واقع اين ويژگي‌هاست كه باعث تفاوت فرهنگ‌هاي جوامع مي‌شود. براساس اين نگرش، آنچه كاركرد هويت‌بخش فرهنگ را سبب مي‌شود نه مؤلفه‌هاي فرهنگ، بلكه ويژگي</w:t>
      </w:r>
      <w:r w:rsidRPr="00D301EF">
        <w:rPr>
          <w:rFonts w:ascii="Ahang DemiBoldSharp" w:hAnsi="Ahang DemiBoldSharp" w:cs="Ahang DemiBoldSharp" w:hint="eastAsia"/>
          <w:sz w:val="21"/>
          <w:szCs w:val="21"/>
          <w:rtl/>
        </w:rPr>
        <w:t>‌هاي</w:t>
      </w:r>
      <w:r w:rsidRPr="00D301EF">
        <w:rPr>
          <w:rFonts w:ascii="Ahang DemiBoldSharp" w:hAnsi="Ahang DemiBoldSharp" w:cs="Ahang DemiBoldSharp"/>
          <w:sz w:val="21"/>
          <w:szCs w:val="21"/>
          <w:rtl/>
        </w:rPr>
        <w:t xml:space="preserve"> عناصر تشكيل‌دهندة اين مؤلفه‌هاست</w:t>
      </w:r>
      <w:r w:rsidRPr="00D301EF">
        <w:rPr>
          <w:rFonts w:ascii="Ahang DemiBoldSharp" w:hAnsi="Ahang DemiBoldSharp" w:cs="Ahang DemiBoldSharp"/>
          <w:sz w:val="21"/>
          <w:szCs w:val="21"/>
        </w:rPr>
        <w:t>.</w:t>
      </w:r>
    </w:p>
    <w:p w14:paraId="047C9470"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4. </w:t>
      </w:r>
      <w:r w:rsidRPr="00D301EF">
        <w:rPr>
          <w:rFonts w:ascii="Ahang DemiBoldSharp" w:hAnsi="Ahang DemiBoldSharp" w:cs="Ahang DemiBoldSharp"/>
          <w:sz w:val="21"/>
          <w:szCs w:val="21"/>
          <w:rtl/>
        </w:rPr>
        <w:t xml:space="preserve">كاملاً اكتسابي و غيرغريزي ‌انگاشتن فرهنگ موضوع محل نقد ديگري است كه در تعريف روشه از فرهنگ مطرح شده است. او در بخش‌هاي متفاوت كتابش آشكارا گفته است كه فرهنگ فراگرفتني و اكتسابي است و هيچ بخشي از آن غريزي نيست. اين در حالي است ‌كه براساس شواهدي با يقين </w:t>
      </w:r>
      <w:r w:rsidRPr="00D301EF">
        <w:rPr>
          <w:rFonts w:ascii="Ahang DemiBoldSharp" w:hAnsi="Ahang DemiBoldSharp" w:cs="Ahang DemiBoldSharp" w:hint="eastAsia"/>
          <w:sz w:val="21"/>
          <w:szCs w:val="21"/>
          <w:rtl/>
        </w:rPr>
        <w:t>مي‌توان</w:t>
      </w:r>
      <w:r w:rsidRPr="00D301EF">
        <w:rPr>
          <w:rFonts w:ascii="Ahang DemiBoldSharp" w:hAnsi="Ahang DemiBoldSharp" w:cs="Ahang DemiBoldSharp"/>
          <w:sz w:val="21"/>
          <w:szCs w:val="21"/>
          <w:rtl/>
        </w:rPr>
        <w:t xml:space="preserve"> گفت بخش‌هايي از فرهنگ ـ و البته به تفاوت ـ بين ديگر فرهنگ‌ها نيز مشترك است و از عناصر ثابت مؤلفه‌هاي آن فرهنگ‌ها به شمار مي‌آيد. براساس تقسيم‌بندي يادشده از اجزاي فرهنگ و تفكيك مؤلفه‌ها از عناصر مي‌توان گفت كه سه مؤلفه‌ي در نظر گرفته شده براي فرهنگ</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در همة فرهنگ‌ها وجود دارند؛ البته ممكن است عناصر آنها با هم تفاوت داشته باشند يا اگر هم در عناصر مشترك باشند، از نظر خصوصياتي كه عناصر دارند با هم متفاوت‌ باشند</w:t>
      </w:r>
      <w:r w:rsidRPr="00D301EF">
        <w:rPr>
          <w:rFonts w:ascii="Ahang DemiBoldSharp" w:hAnsi="Ahang DemiBoldSharp" w:cs="Ahang DemiBoldSharp"/>
          <w:sz w:val="21"/>
          <w:szCs w:val="21"/>
        </w:rPr>
        <w:t>.</w:t>
      </w:r>
    </w:p>
    <w:p w14:paraId="3A5742A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عناصر مشترك و ثابت موجود در همة فرهنگ‌ها، و بين جوامع گوناگون كه حتي با يكديگر ارتباط ندارند، نشان مي‌دهد كه بخش‌هايي از فرهنگ غيراكتسابي‌اند و صورت غريزي و فطري دارند. البته ميزان اين بخش مشترك در فرهنگ‌هاي گوناگون متفاوت است و تابعي است از قوت فطرت‌مندي و سلامت فطري آن جوامع. به عبارتي اگر «فطرت» آن جوامع تضعيف شده باشد، عناصر فرهنگي سرچشمه‌گرفته از «فطرت» نيز كم‌رنگ و ضعيف خواهند بود؛ با وجود اين، چنين عناصري كاملاً از بين نمي‌روند</w:t>
      </w:r>
      <w:r w:rsidRPr="00D301EF">
        <w:rPr>
          <w:rFonts w:ascii="Ahang DemiBoldSharp" w:hAnsi="Ahang DemiBoldSharp" w:cs="Ahang DemiBoldSharp"/>
          <w:sz w:val="21"/>
          <w:szCs w:val="21"/>
        </w:rPr>
        <w:t>.</w:t>
      </w:r>
    </w:p>
    <w:p w14:paraId="40A438AA"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كرنش و پرستش و اعتقاد به نيرويي ماورايي يكي از اين عناصر مشترك در همه‌ي فرهنگ‌هاست كه گرچه از نظر ارزشي و صحت و سقم در يك سطح نيست، عنصري مشترك در ميان همة ملل و اقوام شمرده مي‌شود. حس احترام نسبت به نعمت‌دهنده و شكر نعمت او مؤلفه‌ي ديگر مشترك در ميان همه</w:t>
      </w:r>
      <w:r w:rsidRPr="00D301EF">
        <w:rPr>
          <w:rFonts w:ascii="Ahang DemiBoldSharp" w:hAnsi="Ahang DemiBoldSharp" w:cs="Ahang DemiBoldSharp" w:hint="eastAsia"/>
          <w:sz w:val="21"/>
          <w:szCs w:val="21"/>
          <w:rtl/>
        </w:rPr>
        <w:t>‌ي</w:t>
      </w:r>
      <w:r w:rsidRPr="00D301EF">
        <w:rPr>
          <w:rFonts w:ascii="Ahang DemiBoldSharp" w:hAnsi="Ahang DemiBoldSharp" w:cs="Ahang DemiBoldSharp"/>
          <w:sz w:val="21"/>
          <w:szCs w:val="21"/>
          <w:rtl/>
        </w:rPr>
        <w:t xml:space="preserve"> جوامع و فرهنگ‌هاست</w:t>
      </w:r>
      <w:r w:rsidRPr="00D301EF">
        <w:rPr>
          <w:rFonts w:ascii="Ahang DemiBoldSharp" w:hAnsi="Ahang DemiBoldSharp" w:cs="Ahang DemiBoldSharp"/>
          <w:sz w:val="21"/>
          <w:szCs w:val="21"/>
        </w:rPr>
        <w:t>.</w:t>
      </w:r>
    </w:p>
    <w:p w14:paraId="771E963D"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lastRenderedPageBreak/>
        <w:t xml:space="preserve"> 5. </w:t>
      </w:r>
      <w:r w:rsidRPr="00D301EF">
        <w:rPr>
          <w:rFonts w:ascii="Ahang DemiBoldSharp" w:hAnsi="Ahang DemiBoldSharp" w:cs="Ahang DemiBoldSharp"/>
          <w:sz w:val="21"/>
          <w:szCs w:val="21"/>
          <w:rtl/>
        </w:rPr>
        <w:t>روشه معتقد است كه فرهنگ كاملاً كاربرد عيني و نمادين دارد. اگر مراد او از اين گفته جزئي از فرهنگ به شمار آوردن نمادها و مدل‌ها باشد بايد به آن ايراد وارد كرد؛ زيرا نمادها و مدل‌ها روية فرهنگ‌اند نه ذات آن و فرهنگ است كه آنها را مي‌سازد. به عبارت روشن‌تر نمادها و مدل‌ها برآيند و برآمد فرهنگ هستند، كما اينكه «دانش»، فرهنگ نيست، ولي فرهنگ در آن تبلور و تجلي مي‌كند. بنابراين تجلياتي از فرهنگ وجود دارد كه خودْ فرهنگ نيست بلكه تجليات آن است</w:t>
      </w:r>
      <w:r w:rsidRPr="00D301EF">
        <w:rPr>
          <w:rFonts w:ascii="Ahang DemiBoldSharp" w:hAnsi="Ahang DemiBoldSharp" w:cs="Ahang DemiBoldSharp"/>
          <w:sz w:val="21"/>
          <w:szCs w:val="21"/>
        </w:rPr>
        <w:t>.</w:t>
      </w:r>
    </w:p>
    <w:p w14:paraId="6B76A31C"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6. </w:t>
      </w:r>
      <w:r w:rsidRPr="00D301EF">
        <w:rPr>
          <w:rFonts w:ascii="Ahang DemiBoldSharp" w:hAnsi="Ahang DemiBoldSharp" w:cs="Ahang DemiBoldSharp"/>
          <w:sz w:val="21"/>
          <w:szCs w:val="21"/>
          <w:rtl/>
        </w:rPr>
        <w:t>محدود كردن مؤلفه‌هاي فرهنگ به شيوة تفكر، احساس و عمل، ديدگاه مستدل و محكمي نيست؛ زيرا عناصري همچون «اخلاق» هم در تركيب مؤلفه‌هاي فرهنگ و عناصر تشكيل‌دهندة مؤلفه‌ها جايگاه خاصي دارند كه جاي خالي آنها در تعريف روشه به خوبي احساس مي‌شود. كمتر كسي هست كه ا</w:t>
      </w:r>
      <w:r w:rsidRPr="00D301EF">
        <w:rPr>
          <w:rFonts w:ascii="Ahang DemiBoldSharp" w:hAnsi="Ahang DemiBoldSharp" w:cs="Ahang DemiBoldSharp" w:hint="eastAsia"/>
          <w:sz w:val="21"/>
          <w:szCs w:val="21"/>
          <w:rtl/>
        </w:rPr>
        <w:t>خلاق</w:t>
      </w:r>
      <w:r w:rsidRPr="00D301EF">
        <w:rPr>
          <w:rFonts w:ascii="Ahang DemiBoldSharp" w:hAnsi="Ahang DemiBoldSharp" w:cs="Ahang DemiBoldSharp"/>
          <w:sz w:val="21"/>
          <w:szCs w:val="21"/>
          <w:rtl/>
        </w:rPr>
        <w:t xml:space="preserve"> را خارج از فرهنگ قلمداد كند و شايد اين برخلاف اجماع اصحاب فرهنگ‌پژوهي و فرهنگ‌شناسي باشد كه اخلاق را در زمرة فرهنگ به شمار نياورد</w:t>
      </w:r>
      <w:r w:rsidRPr="00D301EF">
        <w:rPr>
          <w:rFonts w:ascii="Ahang DemiBoldSharp" w:hAnsi="Ahang DemiBoldSharp" w:cs="Ahang DemiBoldSharp"/>
          <w:sz w:val="21"/>
          <w:szCs w:val="21"/>
        </w:rPr>
        <w:t>.</w:t>
      </w:r>
    </w:p>
    <w:p w14:paraId="415C5A3D"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p>
    <w:p w14:paraId="0EFEB3C0"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پرسش و پاسخ</w:t>
      </w:r>
      <w:r w:rsidRPr="00D301EF">
        <w:rPr>
          <w:rFonts w:ascii="Ahang DemiBoldSharp" w:hAnsi="Ahang DemiBoldSharp" w:cs="Ahang DemiBoldSharp"/>
          <w:sz w:val="21"/>
          <w:szCs w:val="21"/>
        </w:rPr>
        <w:t>:</w:t>
      </w:r>
    </w:p>
    <w:p w14:paraId="5C427B34"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آقاي ذوعلم: براساس آنچه گفته شد چند نكته به ذهن مي‌رسيد كه در ادامه به آنها اشاره خواهم كرد</w:t>
      </w:r>
      <w:r w:rsidRPr="00D301EF">
        <w:rPr>
          <w:rFonts w:ascii="Ahang DemiBoldSharp" w:hAnsi="Ahang DemiBoldSharp" w:cs="Ahang DemiBoldSharp"/>
          <w:sz w:val="21"/>
          <w:szCs w:val="21"/>
        </w:rPr>
        <w:t>:</w:t>
      </w:r>
    </w:p>
    <w:p w14:paraId="7D7D6B6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1. </w:t>
      </w:r>
      <w:r w:rsidRPr="00D301EF">
        <w:rPr>
          <w:rFonts w:ascii="Ahang DemiBoldSharp" w:hAnsi="Ahang DemiBoldSharp" w:cs="Ahang DemiBoldSharp"/>
          <w:sz w:val="21"/>
          <w:szCs w:val="21"/>
          <w:rtl/>
        </w:rPr>
        <w:t>منشأ غريزي و فطري‌داشتن فرهنگ با تماماً اكتسابي‌بودن آن منافاتي ندارد؛ زيرا تنها خود غريزه اكتسابي نيست، ولي فرهنگ و چگونگي تحقق و تبلور آن غريزه يا فطرت است؛ يعني هيچ‌وقت نمي‌گوييم مثلاً بين فرهنگ يك جامعة مشرك و يك جامعة موحد از جهت اعتقادي مشابهت وج</w:t>
      </w:r>
      <w:r w:rsidRPr="00D301EF">
        <w:rPr>
          <w:rFonts w:ascii="Ahang DemiBoldSharp" w:hAnsi="Ahang DemiBoldSharp" w:cs="Ahang DemiBoldSharp" w:hint="eastAsia"/>
          <w:sz w:val="21"/>
          <w:szCs w:val="21"/>
          <w:rtl/>
        </w:rPr>
        <w:t>ود</w:t>
      </w:r>
      <w:r w:rsidRPr="00D301EF">
        <w:rPr>
          <w:rFonts w:ascii="Ahang DemiBoldSharp" w:hAnsi="Ahang DemiBoldSharp" w:cs="Ahang DemiBoldSharp"/>
          <w:sz w:val="21"/>
          <w:szCs w:val="21"/>
          <w:rtl/>
        </w:rPr>
        <w:t xml:space="preserve"> دارد، بلكه تضاد و تعارض وجود دارد و آنها با هم مي‌جنگند. به همين دليل ما بايد بين اين‌ گفته كه فرهنگ داراي ريشه‌هاي فطري و غريزي است و اينكه خود فرهنگ هم ويژگي‌هاي فطرت و غريزه را داراست تفكيك قائل شويم. فرهنگ ويژگي‌هاي غريزي را دارا نيست، ولي در عين حا</w:t>
      </w:r>
      <w:r w:rsidRPr="00D301EF">
        <w:rPr>
          <w:rFonts w:ascii="Ahang DemiBoldSharp" w:hAnsi="Ahang DemiBoldSharp" w:cs="Ahang DemiBoldSharp" w:hint="eastAsia"/>
          <w:sz w:val="21"/>
          <w:szCs w:val="21"/>
          <w:rtl/>
        </w:rPr>
        <w:t>ل</w:t>
      </w:r>
      <w:r w:rsidRPr="00D301EF">
        <w:rPr>
          <w:rFonts w:ascii="Ahang DemiBoldSharp" w:hAnsi="Ahang DemiBoldSharp" w:cs="Ahang DemiBoldSharp"/>
          <w:sz w:val="21"/>
          <w:szCs w:val="21"/>
          <w:rtl/>
        </w:rPr>
        <w:t xml:space="preserve"> منشأ غريزي و فطري هم دارد؛ يعني آن عناصر ثابت، عناصر ثابتِ فرهنگ نيستند، بلكه عناصر ثابتِ مناشي فرهنگ‌اند. روشه با استفاده از واژه‌ي «شيوه» نشان داده كه به اين نكته توجه كرده است؛ يعني از نظر او شيوة تفكر و احساس و عمل تعيين‌كنندة فرهنگ جامعه است، وگرنه </w:t>
      </w:r>
      <w:r w:rsidRPr="00D301EF">
        <w:rPr>
          <w:rFonts w:ascii="Ahang DemiBoldSharp" w:hAnsi="Ahang DemiBoldSharp" w:cs="Ahang DemiBoldSharp" w:hint="eastAsia"/>
          <w:sz w:val="21"/>
          <w:szCs w:val="21"/>
          <w:rtl/>
        </w:rPr>
        <w:t>خود</w:t>
      </w:r>
      <w:r w:rsidRPr="00D301EF">
        <w:rPr>
          <w:rFonts w:ascii="Ahang DemiBoldSharp" w:hAnsi="Ahang DemiBoldSharp" w:cs="Ahang DemiBoldSharp"/>
          <w:sz w:val="21"/>
          <w:szCs w:val="21"/>
          <w:rtl/>
        </w:rPr>
        <w:t xml:space="preserve"> تفكر يا قواعد آن در همه جا مشترك است</w:t>
      </w:r>
      <w:r w:rsidRPr="00D301EF">
        <w:rPr>
          <w:rFonts w:ascii="Ahang DemiBoldSharp" w:hAnsi="Ahang DemiBoldSharp" w:cs="Ahang DemiBoldSharp"/>
          <w:sz w:val="21"/>
          <w:szCs w:val="21"/>
        </w:rPr>
        <w:t>.</w:t>
      </w:r>
    </w:p>
    <w:p w14:paraId="4F8E55BD"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2. </w:t>
      </w:r>
      <w:r w:rsidRPr="00D301EF">
        <w:rPr>
          <w:rFonts w:ascii="Ahang DemiBoldSharp" w:hAnsi="Ahang DemiBoldSharp" w:cs="Ahang DemiBoldSharp"/>
          <w:sz w:val="21"/>
          <w:szCs w:val="21"/>
          <w:rtl/>
        </w:rPr>
        <w:t>آقاي رشاد فرمودند كه اگر عناصر مشترك و ثابتي در ميان فرهنگ‌ها وجود نداشته باشد سخن‌ گفتن از فرهنگ جهاني نادرست است. اين در حالي است كه در مباحث مطرح‌شده‌ از روشه، به فرهنگ جهاني اشاره‌اي نشده است. افزون بر اين، ما معتقديم كه در حال حاضر فرهنگ جهاني نيس</w:t>
      </w:r>
      <w:r w:rsidRPr="00D301EF">
        <w:rPr>
          <w:rFonts w:ascii="Ahang DemiBoldSharp" w:hAnsi="Ahang DemiBoldSharp" w:cs="Ahang DemiBoldSharp" w:hint="eastAsia"/>
          <w:sz w:val="21"/>
          <w:szCs w:val="21"/>
          <w:rtl/>
        </w:rPr>
        <w:t>ت</w:t>
      </w:r>
      <w:r w:rsidRPr="00D301EF">
        <w:rPr>
          <w:rFonts w:ascii="Ahang DemiBoldSharp" w:hAnsi="Ahang DemiBoldSharp" w:cs="Ahang DemiBoldSharp"/>
          <w:sz w:val="21"/>
          <w:szCs w:val="21"/>
          <w:rtl/>
        </w:rPr>
        <w:t xml:space="preserve"> و تكثر فرهنگي بر جهان حاكم است، اما امكان تحقق يك فرهنگ جهاني واحد وجود دارد. چنين امكاني با اكتسابي انگاشتن فرهنگ منافاتي ندارد، كما اينكه بسياري از آموخته‌هاي امروز بشر اكتسابي است</w:t>
      </w:r>
      <w:r w:rsidRPr="00D301EF">
        <w:rPr>
          <w:rFonts w:ascii="Ahang DemiBoldSharp" w:hAnsi="Ahang DemiBoldSharp" w:cs="Ahang DemiBoldSharp"/>
          <w:sz w:val="21"/>
          <w:szCs w:val="21"/>
        </w:rPr>
        <w:t>.</w:t>
      </w:r>
    </w:p>
    <w:p w14:paraId="227C0F4D"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3. </w:t>
      </w:r>
      <w:r w:rsidRPr="00D301EF">
        <w:rPr>
          <w:rFonts w:ascii="Ahang DemiBoldSharp" w:hAnsi="Ahang DemiBoldSharp" w:cs="Ahang DemiBoldSharp"/>
          <w:sz w:val="21"/>
          <w:szCs w:val="21"/>
          <w:rtl/>
        </w:rPr>
        <w:t>درباره‌ي غفلت روشه از اخلاق هم بايد بگويم كه اخلاق را مي‌توان يك شيوة عمل دانست. آن اخلاقي كه مد نظر ماست در دايره‌ي ملكات نفساني قرار مي‌گيرد و اصلاً در فرهنگ وارد نمي‌شود؛ زيرا مقوله‌اي كاملاً فردي است. پس منظور از اخلاقي كه بخشي از فرهنگ به شمار مي‌</w:t>
      </w:r>
      <w:r w:rsidRPr="00D301EF">
        <w:rPr>
          <w:rFonts w:ascii="Ahang DemiBoldSharp" w:hAnsi="Ahang DemiBoldSharp" w:cs="Ahang DemiBoldSharp" w:hint="eastAsia"/>
          <w:sz w:val="21"/>
          <w:szCs w:val="21"/>
          <w:rtl/>
        </w:rPr>
        <w:t>آيد</w:t>
      </w:r>
      <w:r w:rsidRPr="00D301EF">
        <w:rPr>
          <w:rFonts w:ascii="Ahang DemiBoldSharp" w:hAnsi="Ahang DemiBoldSharp" w:cs="Ahang DemiBoldSharp"/>
          <w:sz w:val="21"/>
          <w:szCs w:val="21"/>
          <w:rtl/>
        </w:rPr>
        <w:t xml:space="preserve"> رفتار اخلاقي است. رفتار اخلاقي و هم مي‌تواند در ذيل شيوة عمل مطرح شود</w:t>
      </w:r>
      <w:r w:rsidRPr="00D301EF">
        <w:rPr>
          <w:rFonts w:ascii="Ahang DemiBoldSharp" w:hAnsi="Ahang DemiBoldSharp" w:cs="Ahang DemiBoldSharp"/>
          <w:sz w:val="21"/>
          <w:szCs w:val="21"/>
        </w:rPr>
        <w:t>.</w:t>
      </w:r>
    </w:p>
    <w:p w14:paraId="0C63B61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4. </w:t>
      </w:r>
      <w:r w:rsidRPr="00D301EF">
        <w:rPr>
          <w:rFonts w:ascii="Ahang DemiBoldSharp" w:hAnsi="Ahang DemiBoldSharp" w:cs="Ahang DemiBoldSharp"/>
          <w:sz w:val="21"/>
          <w:szCs w:val="21"/>
          <w:rtl/>
        </w:rPr>
        <w:t>نكتة ديگر به بحث «شمول» مربوط مي‌شود. اگر بپذيريم كه فرهنگ مقوله‌اي فراگير است كه در همة لايه‌ها و حيطه‌هاي زندگي نقش دارد، در آنجا «شمول» به اين‌گونه معنا مي‌شود كه همة رفتارها و تفكرات انسان‌ها، حداقل در شيوه‌ي بروز، متأثر از فرهنگ هستند. البته در اي</w:t>
      </w:r>
      <w:r w:rsidRPr="00D301EF">
        <w:rPr>
          <w:rFonts w:ascii="Ahang DemiBoldSharp" w:hAnsi="Ahang DemiBoldSharp" w:cs="Ahang DemiBoldSharp" w:hint="eastAsia"/>
          <w:sz w:val="21"/>
          <w:szCs w:val="21"/>
          <w:rtl/>
        </w:rPr>
        <w:t>نجا</w:t>
      </w:r>
      <w:r w:rsidRPr="00D301EF">
        <w:rPr>
          <w:rFonts w:ascii="Ahang DemiBoldSharp" w:hAnsi="Ahang DemiBoldSharp" w:cs="Ahang DemiBoldSharp"/>
          <w:sz w:val="21"/>
          <w:szCs w:val="21"/>
          <w:rtl/>
        </w:rPr>
        <w:t xml:space="preserve"> ممكن است ترجمه نارسا باشد و روشه منظور ديگري داشته باشد</w:t>
      </w:r>
      <w:r w:rsidRPr="00D301EF">
        <w:rPr>
          <w:rFonts w:ascii="Ahang DemiBoldSharp" w:hAnsi="Ahang DemiBoldSharp" w:cs="Ahang DemiBoldSharp"/>
          <w:sz w:val="21"/>
          <w:szCs w:val="21"/>
        </w:rPr>
        <w:t>.</w:t>
      </w:r>
    </w:p>
    <w:p w14:paraId="684C93BF"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5. </w:t>
      </w:r>
      <w:r w:rsidRPr="00D301EF">
        <w:rPr>
          <w:rFonts w:ascii="Ahang DemiBoldSharp" w:hAnsi="Ahang DemiBoldSharp" w:cs="Ahang DemiBoldSharp"/>
          <w:sz w:val="21"/>
          <w:szCs w:val="21"/>
          <w:rtl/>
        </w:rPr>
        <w:t>در آغاز سخن فرموديد كه بين معناي فرهنگ در زبان فارسي و زبان‌هاي اروپايي شباهت بسياري وجود دارد، اما نظر من كاملاً با اين ديدگاه متفاوت است. به نظر من در ادبيات فارسي، فرهنگ، ادب و فرهيختگي معنا شده، حال آنكه واژه‌ي كالچر در زبان لاتين بيشتر به معناي كش</w:t>
      </w:r>
      <w:r w:rsidRPr="00D301EF">
        <w:rPr>
          <w:rFonts w:ascii="Ahang DemiBoldSharp" w:hAnsi="Ahang DemiBoldSharp" w:cs="Ahang DemiBoldSharp" w:hint="eastAsia"/>
          <w:sz w:val="21"/>
          <w:szCs w:val="21"/>
          <w:rtl/>
        </w:rPr>
        <w:t>اورزي</w:t>
      </w:r>
      <w:r w:rsidRPr="00D301EF">
        <w:rPr>
          <w:rFonts w:ascii="Ahang DemiBoldSharp" w:hAnsi="Ahang DemiBoldSharp" w:cs="Ahang DemiBoldSharp"/>
          <w:sz w:val="21"/>
          <w:szCs w:val="21"/>
          <w:rtl/>
        </w:rPr>
        <w:t xml:space="preserve"> و كشت و زرع به كار رفته است. البته اين گفته‌ي روشه كه كالچر در زبان فرانسه قرون وسطا به معناي پرستش هم به كار رفته است براي من بسيار جالب بود. باوجود اين در مورد شيوع اين معني و اينكه آيا يكي از معاني اصلي كالچر بوده و يا معناي فرعي آن قلمداد مي‌شده، بايد تأمل كرد</w:t>
      </w:r>
      <w:r w:rsidRPr="00D301EF">
        <w:rPr>
          <w:rFonts w:ascii="Ahang DemiBoldSharp" w:hAnsi="Ahang DemiBoldSharp" w:cs="Ahang DemiBoldSharp"/>
          <w:sz w:val="21"/>
          <w:szCs w:val="21"/>
        </w:rPr>
        <w:t>.</w:t>
      </w:r>
    </w:p>
    <w:p w14:paraId="5CCD03F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lastRenderedPageBreak/>
        <w:t xml:space="preserve"> </w:t>
      </w:r>
      <w:r w:rsidRPr="00D301EF">
        <w:rPr>
          <w:rFonts w:ascii="Ahang DemiBoldSharp" w:hAnsi="Ahang DemiBoldSharp" w:cs="Ahang DemiBoldSharp"/>
          <w:sz w:val="21"/>
          <w:szCs w:val="21"/>
          <w:rtl/>
        </w:rPr>
        <w:t>ذيل عبارت فرهنگ در لغت‌نامه‌ي دهخدا به عبادت و پرستش اشاره‌اي نشده، بلكه از فرهيختگي، ادب و تخلق به اخلاق سخن گفته شده است. اين نكتة مهمي است كه بررسي معنايي فرهنگ از قرن هيجدهم به بعد را اهميت مي‌بخشد و اين تبيين را كه چنين معنايي اعتباري است يا غيراعتبا</w:t>
      </w:r>
      <w:r w:rsidRPr="00D301EF">
        <w:rPr>
          <w:rFonts w:ascii="Ahang DemiBoldSharp" w:hAnsi="Ahang DemiBoldSharp" w:cs="Ahang DemiBoldSharp" w:hint="eastAsia"/>
          <w:sz w:val="21"/>
          <w:szCs w:val="21"/>
          <w:rtl/>
        </w:rPr>
        <w:t>ري</w:t>
      </w:r>
      <w:r w:rsidRPr="00D301EF">
        <w:rPr>
          <w:rFonts w:ascii="Ahang DemiBoldSharp" w:hAnsi="Ahang DemiBoldSharp" w:cs="Ahang DemiBoldSharp"/>
          <w:sz w:val="21"/>
          <w:szCs w:val="21"/>
          <w:rtl/>
        </w:rPr>
        <w:t xml:space="preserve"> ضروري مي‌سازد</w:t>
      </w:r>
      <w:r w:rsidRPr="00D301EF">
        <w:rPr>
          <w:rFonts w:ascii="Ahang DemiBoldSharp" w:hAnsi="Ahang DemiBoldSharp" w:cs="Ahang DemiBoldSharp"/>
          <w:sz w:val="21"/>
          <w:szCs w:val="21"/>
        </w:rPr>
        <w:t>.</w:t>
      </w:r>
    </w:p>
    <w:p w14:paraId="401E050E"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6. </w:t>
      </w:r>
      <w:r w:rsidRPr="00D301EF">
        <w:rPr>
          <w:rFonts w:ascii="Ahang DemiBoldSharp" w:hAnsi="Ahang DemiBoldSharp" w:cs="Ahang DemiBoldSharp"/>
          <w:sz w:val="21"/>
          <w:szCs w:val="21"/>
          <w:rtl/>
        </w:rPr>
        <w:t>شما به درهم‌تنيدگي و سازواري در تعريف روشه اشاره كرديد، اما به نظر من او اتفاقاً بر اين نكته تأكيد مي‌كند كه اين ارتباط لزوماً ارتباط معقول و منطقي نيست، بلكه ارتباطي ذهني است. اين انديشمند وجود عناصر مشابه و متضاد را در فرهنگ‌ها نشان‌دهندة همين نكته م</w:t>
      </w:r>
      <w:r w:rsidRPr="00D301EF">
        <w:rPr>
          <w:rFonts w:ascii="Ahang DemiBoldSharp" w:hAnsi="Ahang DemiBoldSharp" w:cs="Ahang DemiBoldSharp" w:hint="eastAsia"/>
          <w:sz w:val="21"/>
          <w:szCs w:val="21"/>
          <w:rtl/>
        </w:rPr>
        <w:t>ي‌داند</w:t>
      </w:r>
      <w:r w:rsidRPr="00D301EF">
        <w:rPr>
          <w:rFonts w:ascii="Ahang DemiBoldSharp" w:hAnsi="Ahang DemiBoldSharp" w:cs="Ahang DemiBoldSharp"/>
          <w:sz w:val="21"/>
          <w:szCs w:val="21"/>
          <w:rtl/>
        </w:rPr>
        <w:t xml:space="preserve"> كه افراد آن جامعه بين اين مؤلفه‌ها نوعي هماهنگي ذهني ايجاد كرده‌اند. اما تعيني يا تعييني بودن اين هماهنگي ذهني، و اينكه با تصميم بوده، يا برداشت آنها به اين هماهنگي منتهي شده است، و آيا از عين به ذهن آمده؛ در سخن او روشن نگرديده است. بنابراين بايد گ</w:t>
      </w:r>
      <w:r w:rsidRPr="00D301EF">
        <w:rPr>
          <w:rFonts w:ascii="Ahang DemiBoldSharp" w:hAnsi="Ahang DemiBoldSharp" w:cs="Ahang DemiBoldSharp" w:hint="eastAsia"/>
          <w:sz w:val="21"/>
          <w:szCs w:val="21"/>
          <w:rtl/>
        </w:rPr>
        <w:t>فت</w:t>
      </w:r>
      <w:r w:rsidRPr="00D301EF">
        <w:rPr>
          <w:rFonts w:ascii="Ahang DemiBoldSharp" w:hAnsi="Ahang DemiBoldSharp" w:cs="Ahang DemiBoldSharp"/>
          <w:sz w:val="21"/>
          <w:szCs w:val="21"/>
          <w:rtl/>
        </w:rPr>
        <w:t xml:space="preserve"> اين موضوع فقط يك ادعاست و تا هنگامي كه بررسي روان‌شناسانة عميقي انجام نشود، نمي‌توان چنين حكمي داد. براساس اين ادعا، موسيقي، زبان، ادبيات، دين، مذهب، اخلاق و ... مثلاً در كردستان از نوعي پيوند ذهني در بين كردها حكايت مي‌كند؛ پيوندي ذهني كه در ميان بلوچ‌</w:t>
      </w:r>
      <w:r w:rsidRPr="00D301EF">
        <w:rPr>
          <w:rFonts w:ascii="Ahang DemiBoldSharp" w:hAnsi="Ahang DemiBoldSharp" w:cs="Ahang DemiBoldSharp" w:hint="eastAsia"/>
          <w:sz w:val="21"/>
          <w:szCs w:val="21"/>
          <w:rtl/>
        </w:rPr>
        <w:t>ها</w:t>
      </w:r>
      <w:r w:rsidRPr="00D301EF">
        <w:rPr>
          <w:rFonts w:ascii="Ahang DemiBoldSharp" w:hAnsi="Ahang DemiBoldSharp" w:cs="Ahang DemiBoldSharp"/>
          <w:sz w:val="21"/>
          <w:szCs w:val="21"/>
          <w:rtl/>
        </w:rPr>
        <w:t xml:space="preserve"> و عرب‌ها نيز وجود دارد. اما به نظر من اين ادعايي است كه گرچه شهرت پيدا كرده، ولي محل تأمل است. در واقع اقوام گوناگون از آغاز اين مسائل را آموخته‌اند و چون آموخته‌اند، با آن پيوند برقرار كرده‌اند؛ مانند كودكي كه از آغاز زندگي‌اش در رفتار پدر خود، خشونت ر</w:t>
      </w:r>
      <w:r w:rsidRPr="00D301EF">
        <w:rPr>
          <w:rFonts w:ascii="Ahang DemiBoldSharp" w:hAnsi="Ahang DemiBoldSharp" w:cs="Ahang DemiBoldSharp" w:hint="eastAsia"/>
          <w:sz w:val="21"/>
          <w:szCs w:val="21"/>
          <w:rtl/>
        </w:rPr>
        <w:t>ا</w:t>
      </w:r>
      <w:r w:rsidRPr="00D301EF">
        <w:rPr>
          <w:rFonts w:ascii="Ahang DemiBoldSharp" w:hAnsi="Ahang DemiBoldSharp" w:cs="Ahang DemiBoldSharp"/>
          <w:sz w:val="21"/>
          <w:szCs w:val="21"/>
          <w:rtl/>
        </w:rPr>
        <w:t xml:space="preserve"> در كنار ويژگي ديگري مي‌بيند و فرزند ديگر مهرباني را با همان ويژگي مي‌بيند. توده‌ي مردم با همين فرهنگ زندگي مي‌كنند و هيچ‌گاه درباره‌ي رابطة علت و معلولي بحث نمي‌كنند؛ بنابراين سخن گفتن از تلازم و پيوند ذهني دشوار است، مگر اينكه بگوييم نوعي تلازم عادي در </w:t>
      </w:r>
      <w:r w:rsidRPr="00D301EF">
        <w:rPr>
          <w:rFonts w:ascii="Ahang DemiBoldSharp" w:hAnsi="Ahang DemiBoldSharp" w:cs="Ahang DemiBoldSharp" w:hint="eastAsia"/>
          <w:sz w:val="21"/>
          <w:szCs w:val="21"/>
          <w:rtl/>
        </w:rPr>
        <w:t>عادت</w:t>
      </w:r>
      <w:r w:rsidRPr="00D301EF">
        <w:rPr>
          <w:rFonts w:ascii="Ahang DemiBoldSharp" w:hAnsi="Ahang DemiBoldSharp" w:cs="Ahang DemiBoldSharp"/>
          <w:sz w:val="21"/>
          <w:szCs w:val="21"/>
          <w:rtl/>
        </w:rPr>
        <w:t xml:space="preserve"> و رفتار پيدا كرده‌اند</w:t>
      </w:r>
      <w:r w:rsidRPr="00D301EF">
        <w:rPr>
          <w:rFonts w:ascii="Ahang DemiBoldSharp" w:hAnsi="Ahang DemiBoldSharp" w:cs="Ahang DemiBoldSharp"/>
          <w:sz w:val="21"/>
          <w:szCs w:val="21"/>
        </w:rPr>
        <w:t>.</w:t>
      </w:r>
    </w:p>
    <w:p w14:paraId="5AB4BA4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 xml:space="preserve">در مقابل، و در تعريف شما از فرهنگ، از واژه‌ي «سازواري» استفاده شده كه معناي بسيار عميق‌تري از «پيوند ذهني» دارد. سازواري به اين معناست كه بايد يك روح معنايي، يك منطق خاص و ارتباط تكويني خاصي بين آنها وجود داشته باشد تا بتوان گفت كه عناصر، سازوار شده‌اند. </w:t>
      </w:r>
      <w:r w:rsidRPr="00D301EF">
        <w:rPr>
          <w:rFonts w:ascii="Ahang DemiBoldSharp" w:hAnsi="Ahang DemiBoldSharp" w:cs="Ahang DemiBoldSharp" w:hint="eastAsia"/>
          <w:sz w:val="21"/>
          <w:szCs w:val="21"/>
          <w:rtl/>
        </w:rPr>
        <w:t>با</w:t>
      </w:r>
      <w:r w:rsidRPr="00D301EF">
        <w:rPr>
          <w:rFonts w:ascii="Ahang DemiBoldSharp" w:hAnsi="Ahang DemiBoldSharp" w:cs="Ahang DemiBoldSharp"/>
          <w:sz w:val="21"/>
          <w:szCs w:val="21"/>
          <w:rtl/>
        </w:rPr>
        <w:t xml:space="preserve"> توجه به همين مسائل به نظر من اين موضوع كه روشه فرهنگ را نظام‌واره و سازواره مي‌داند از تعريف ايشان برداشت نمي‌شود</w:t>
      </w:r>
      <w:r w:rsidRPr="00D301EF">
        <w:rPr>
          <w:rFonts w:ascii="Ahang DemiBoldSharp" w:hAnsi="Ahang DemiBoldSharp" w:cs="Ahang DemiBoldSharp"/>
          <w:sz w:val="21"/>
          <w:szCs w:val="21"/>
        </w:rPr>
        <w:t>.</w:t>
      </w:r>
    </w:p>
    <w:p w14:paraId="625A5D7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 xml:space="preserve">استاد رشاد: درباره‌ي اين نكته كه چيزي مي‌تواند هم منشأ فطري داشته و هم فراگرفتني باشد و منشأ فطري‌داشتن مقوله‌اي، به معناي فراگرفتني نبودن آن خواهد بود، بايد تأمل كرد. آيا مي‌شود مقوله‌اي فطري باشد و فراگرفتني؟‌ موضوع اين است كه روح پرستش و كشش به مبدأ و </w:t>
      </w:r>
      <w:r w:rsidRPr="00D301EF">
        <w:rPr>
          <w:rFonts w:ascii="Ahang DemiBoldSharp" w:hAnsi="Ahang DemiBoldSharp" w:cs="Ahang DemiBoldSharp" w:hint="eastAsia"/>
          <w:sz w:val="21"/>
          <w:szCs w:val="21"/>
          <w:rtl/>
        </w:rPr>
        <w:t>ماورا</w:t>
      </w:r>
      <w:r w:rsidRPr="00D301EF">
        <w:rPr>
          <w:rFonts w:ascii="Ahang DemiBoldSharp" w:hAnsi="Ahang DemiBoldSharp" w:cs="Ahang DemiBoldSharp"/>
          <w:sz w:val="21"/>
          <w:szCs w:val="21"/>
          <w:rtl/>
        </w:rPr>
        <w:t xml:space="preserve"> در كل به صورت تعليمي و تلقيني نيست، اما دقايق، بحث از مصاديق و اوصاف شايد آموختني باشد. حتي مي‌توان گفت اين مسئله هم به دليل غبارگرفتگي فطرت آدمي و وجود عناصر مزاحم است و اگر فرد با فطرت سالم و كاملاً شفاف و دست‌نخورده با مقولات ديني مواجه شود، مي‌تو</w:t>
      </w:r>
      <w:r w:rsidRPr="00D301EF">
        <w:rPr>
          <w:rFonts w:ascii="Ahang DemiBoldSharp" w:hAnsi="Ahang DemiBoldSharp" w:cs="Ahang DemiBoldSharp" w:hint="eastAsia"/>
          <w:sz w:val="21"/>
          <w:szCs w:val="21"/>
          <w:rtl/>
        </w:rPr>
        <w:t>اند</w:t>
      </w:r>
      <w:r w:rsidRPr="00D301EF">
        <w:rPr>
          <w:rFonts w:ascii="Ahang DemiBoldSharp" w:hAnsi="Ahang DemiBoldSharp" w:cs="Ahang DemiBoldSharp"/>
          <w:sz w:val="21"/>
          <w:szCs w:val="21"/>
          <w:rtl/>
        </w:rPr>
        <w:t xml:space="preserve"> بسياري از عقايد ديني را آن‌چنان كه به صورت منزّل از سوي خدا آمده است درك كند؛ يعني همان‌ سخني كه درباره‌ي عقل هم مي‌توان گفت؛ زيرا اگر عقل سليمي باشد، چه‌بسا بتوان بسياري از عقايد ديني را با استدلال عقلي درك كرد</w:t>
      </w:r>
      <w:r w:rsidRPr="00D301EF">
        <w:rPr>
          <w:rFonts w:ascii="Ahang DemiBoldSharp" w:hAnsi="Ahang DemiBoldSharp" w:cs="Ahang DemiBoldSharp"/>
          <w:sz w:val="21"/>
          <w:szCs w:val="21"/>
        </w:rPr>
        <w:t>.</w:t>
      </w:r>
    </w:p>
    <w:p w14:paraId="3FBFFF10"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افزون بر آن به اين نكته اشاره شد كه تمام فرهنگ آموختني نيست، اما اين سخن به غريزي و فطري دانستن كل فرهنگ نمي‌انجامد. روشن است كه لايه‌هايي از فرهنگ آموختني است. براي مثال مي‌توان گفت مؤلفه‌ها يا همان لايه‌هاي كلي‌تر، فطري هستند، اما آن بخشي از عناصر كه تف</w:t>
      </w:r>
      <w:r w:rsidRPr="00D301EF">
        <w:rPr>
          <w:rFonts w:ascii="Ahang DemiBoldSharp" w:hAnsi="Ahang DemiBoldSharp" w:cs="Ahang DemiBoldSharp" w:hint="eastAsia"/>
          <w:sz w:val="21"/>
          <w:szCs w:val="21"/>
          <w:rtl/>
        </w:rPr>
        <w:t>اوت</w:t>
      </w:r>
      <w:r w:rsidRPr="00D301EF">
        <w:rPr>
          <w:rFonts w:ascii="Ahang DemiBoldSharp" w:hAnsi="Ahang DemiBoldSharp" w:cs="Ahang DemiBoldSharp"/>
          <w:sz w:val="21"/>
          <w:szCs w:val="21"/>
          <w:rtl/>
        </w:rPr>
        <w:t xml:space="preserve"> بين فرهنگ‌ها را موجب مي‌شوند ـ يعني اختصاصات فرهنگ‌ها ـ آموختني‌اند. در كل آنچه جنبه‌ي فطري و عقلي ندارد آموختني است</w:t>
      </w:r>
      <w:r w:rsidRPr="00D301EF">
        <w:rPr>
          <w:rFonts w:ascii="Ahang DemiBoldSharp" w:hAnsi="Ahang DemiBoldSharp" w:cs="Ahang DemiBoldSharp"/>
          <w:sz w:val="21"/>
          <w:szCs w:val="21"/>
        </w:rPr>
        <w:t>.</w:t>
      </w:r>
    </w:p>
    <w:p w14:paraId="43A8CD13"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بنابراين فرهنگ كاملاً غريزي نيست. وجود عناصرِ گاه غيرفطري در فرهنگ‌ها خود نشان‌دهنده‌ي همين موضوع است. اما چون يكي از مناشي فرهنگ، فطرت است، اكتسابي‌خواندن كل فرهنگ نيز سخني نادرست خواهد بود. نمي‌توان ادعا كرد كه فرهنگ‌ها و حتي بدترين آنها كاملاً ضدفطري ب</w:t>
      </w:r>
      <w:r w:rsidRPr="00D301EF">
        <w:rPr>
          <w:rFonts w:ascii="Ahang DemiBoldSharp" w:hAnsi="Ahang DemiBoldSharp" w:cs="Ahang DemiBoldSharp" w:hint="eastAsia"/>
          <w:sz w:val="21"/>
          <w:szCs w:val="21"/>
          <w:rtl/>
        </w:rPr>
        <w:t>اشند،</w:t>
      </w:r>
      <w:r w:rsidRPr="00D301EF">
        <w:rPr>
          <w:rFonts w:ascii="Ahang DemiBoldSharp" w:hAnsi="Ahang DemiBoldSharp" w:cs="Ahang DemiBoldSharp"/>
          <w:sz w:val="21"/>
          <w:szCs w:val="21"/>
          <w:rtl/>
        </w:rPr>
        <w:t xml:space="preserve"> چون فطرت آن‌قدر قدرت دارد كه بتواند خود را بر بشر تحميل كند</w:t>
      </w:r>
      <w:r w:rsidRPr="00D301EF">
        <w:rPr>
          <w:rFonts w:ascii="Ahang DemiBoldSharp" w:hAnsi="Ahang DemiBoldSharp" w:cs="Ahang DemiBoldSharp"/>
          <w:sz w:val="21"/>
          <w:szCs w:val="21"/>
        </w:rPr>
        <w:t>.</w:t>
      </w:r>
    </w:p>
    <w:p w14:paraId="3DD01796"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اشكال من به روشه در مورد جداانگاري و تباين مطلق غريزه و فرهنگ است كه در فصلي از كتاب او مطرح شده است. البته تعبير اين انديشمند براساس تلقي خودش درست است؛ زيرا همان‌گونه كه گفته شد، او فرهنگ را تا حد شيوه‌ها تنزل داده است، و شيوه‌ها غريزي‌ نيستند</w:t>
      </w:r>
      <w:r w:rsidRPr="00D301EF">
        <w:rPr>
          <w:rFonts w:ascii="Ahang DemiBoldSharp" w:hAnsi="Ahang DemiBoldSharp" w:cs="Ahang DemiBoldSharp"/>
          <w:sz w:val="21"/>
          <w:szCs w:val="21"/>
        </w:rPr>
        <w:t>.</w:t>
      </w:r>
    </w:p>
    <w:p w14:paraId="7325AC7B"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lastRenderedPageBreak/>
        <w:t xml:space="preserve"> </w:t>
      </w:r>
      <w:r w:rsidRPr="00D301EF">
        <w:rPr>
          <w:rFonts w:ascii="Ahang DemiBoldSharp" w:hAnsi="Ahang DemiBoldSharp" w:cs="Ahang DemiBoldSharp"/>
          <w:sz w:val="21"/>
          <w:szCs w:val="21"/>
          <w:rtl/>
        </w:rPr>
        <w:t>درباره‌ي اينكه اخلاق به معناي ملكه، جزء فرهنگ نيست، بنده نيز با شما موافقم. اين ملكه آن‌گاه كه در صورت رفتار و كنش، منش در درون بروز مي‌كند، فرهنگ نمايان مي‌شود، اما اين انديشمند غربي در جايي ارزش‌ها را هم طرح كرده است. به نظر مي‌رسد در بحثي كه روشه به تف</w:t>
      </w:r>
      <w:r w:rsidRPr="00D301EF">
        <w:rPr>
          <w:rFonts w:ascii="Ahang DemiBoldSharp" w:hAnsi="Ahang DemiBoldSharp" w:cs="Ahang DemiBoldSharp" w:hint="eastAsia"/>
          <w:sz w:val="21"/>
          <w:szCs w:val="21"/>
          <w:rtl/>
        </w:rPr>
        <w:t>صيل</w:t>
      </w:r>
      <w:r w:rsidRPr="00D301EF">
        <w:rPr>
          <w:rFonts w:ascii="Ahang DemiBoldSharp" w:hAnsi="Ahang DemiBoldSharp" w:cs="Ahang DemiBoldSharp"/>
          <w:sz w:val="21"/>
          <w:szCs w:val="21"/>
          <w:rtl/>
        </w:rPr>
        <w:t xml:space="preserve"> درباره‌ي مؤلفه‌ها و عناصر مطرح كرده، هيچ‌گاه به اخلاق اشاره نشده است، كه اين مسئله يا به دليل غفلت اوست يا آنكه از نظر اين انديشمند، «اخلاق» جزء فرهنگ نيست. والسلام</w:t>
      </w:r>
    </w:p>
    <w:p w14:paraId="0756E678" w14:textId="77777777" w:rsidR="00D301EF" w:rsidRPr="00D301EF" w:rsidRDefault="00D301EF" w:rsidP="00D301EF">
      <w:pPr>
        <w:jc w:val="right"/>
        <w:rPr>
          <w:rFonts w:ascii="Ahang DemiBoldSharp" w:hAnsi="Ahang DemiBoldSharp" w:cs="Ahang DemiBoldSharp"/>
          <w:sz w:val="21"/>
          <w:szCs w:val="21"/>
        </w:rPr>
      </w:pPr>
    </w:p>
    <w:p w14:paraId="2BD43FC5"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[1</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گي‌ روشه، مقدمه‌ا</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بر جامعه‌شناس</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عموم</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ترجمه‌ي هما زنجان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زاده،</w:t>
      </w:r>
      <w:r w:rsidRPr="00D301EF">
        <w:rPr>
          <w:rFonts w:ascii="Ahang DemiBoldSharp" w:hAnsi="Ahang DemiBoldSharp" w:cs="Ahang DemiBoldSharp"/>
          <w:sz w:val="21"/>
          <w:szCs w:val="21"/>
          <w:rtl/>
        </w:rPr>
        <w:t xml:space="preserve"> تهران: سازمان مطالعه و تدو</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ن</w:t>
      </w:r>
      <w:r w:rsidRPr="00D301EF">
        <w:rPr>
          <w:rFonts w:ascii="Ahang DemiBoldSharp" w:hAnsi="Ahang DemiBoldSharp" w:cs="Ahang DemiBoldSharp"/>
          <w:sz w:val="21"/>
          <w:szCs w:val="21"/>
          <w:rtl/>
        </w:rPr>
        <w:t xml:space="preserve"> کتب علوم انسان</w:t>
      </w:r>
      <w:r w:rsidRPr="00D301EF">
        <w:rPr>
          <w:rFonts w:ascii="Ahang DemiBoldSharp" w:hAnsi="Ahang DemiBoldSharp" w:cs="Ahang DemiBoldSharp" w:hint="cs"/>
          <w:sz w:val="21"/>
          <w:szCs w:val="21"/>
          <w:rtl/>
        </w:rPr>
        <w:t>ی</w:t>
      </w:r>
      <w:r w:rsidRPr="00D301EF">
        <w:rPr>
          <w:rFonts w:ascii="Ahang DemiBoldSharp" w:hAnsi="Ahang DemiBoldSharp" w:cs="Ahang DemiBoldSharp"/>
          <w:sz w:val="21"/>
          <w:szCs w:val="21"/>
          <w:rtl/>
        </w:rPr>
        <w:t xml:space="preserve"> دانشگاه‌ها (سمت)، مرکز تحق</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ق</w:t>
      </w:r>
      <w:r w:rsidRPr="00D301EF">
        <w:rPr>
          <w:rFonts w:ascii="Ahang DemiBoldSharp" w:hAnsi="Ahang DemiBoldSharp" w:cs="Ahang DemiBoldSharp"/>
          <w:sz w:val="21"/>
          <w:szCs w:val="21"/>
          <w:rtl/>
        </w:rPr>
        <w:t xml:space="preserve"> و توسعه علوم انسان</w:t>
      </w:r>
      <w:r w:rsidRPr="00D301EF">
        <w:rPr>
          <w:rFonts w:ascii="Ahang DemiBoldSharp" w:hAnsi="Ahang DemiBoldSharp" w:cs="Ahang DemiBoldSharp" w:hint="cs"/>
          <w:sz w:val="21"/>
          <w:szCs w:val="21"/>
          <w:rtl/>
        </w:rPr>
        <w:t>ی</w:t>
      </w:r>
      <w:r w:rsidRPr="00D301EF">
        <w:rPr>
          <w:rFonts w:ascii="Ahang DemiBoldSharp" w:hAnsi="Ahang DemiBoldSharp" w:cs="Ahang DemiBoldSharp" w:hint="eastAsia"/>
          <w:sz w:val="21"/>
          <w:szCs w:val="21"/>
          <w:rtl/>
        </w:rPr>
        <w:t>،</w:t>
      </w:r>
      <w:r w:rsidRPr="00D301EF">
        <w:rPr>
          <w:rFonts w:ascii="Ahang DemiBoldSharp" w:hAnsi="Ahang DemiBoldSharp" w:cs="Ahang DemiBoldSharp"/>
          <w:sz w:val="21"/>
          <w:szCs w:val="21"/>
          <w:rtl/>
        </w:rPr>
        <w:t xml:space="preserve"> چ 2، 1388</w:t>
      </w:r>
      <w:r w:rsidRPr="00D301EF">
        <w:rPr>
          <w:rFonts w:ascii="Ahang DemiBoldSharp" w:hAnsi="Ahang DemiBoldSharp" w:cs="Ahang DemiBoldSharp"/>
          <w:sz w:val="21"/>
          <w:szCs w:val="21"/>
        </w:rPr>
        <w:t>.</w:t>
      </w:r>
    </w:p>
    <w:p w14:paraId="089F288F"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[2</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culture</w:t>
      </w:r>
    </w:p>
    <w:p w14:paraId="5CE3AE12"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[3</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گي‌ روشه، مقدمه‌اي بر جامعه‌شناسي عمومي، ص 116</w:t>
      </w:r>
      <w:r w:rsidRPr="00D301EF">
        <w:rPr>
          <w:rFonts w:ascii="Ahang DemiBoldSharp" w:hAnsi="Ahang DemiBoldSharp" w:cs="Ahang DemiBoldSharp"/>
          <w:sz w:val="21"/>
          <w:szCs w:val="21"/>
        </w:rPr>
        <w:t>.</w:t>
      </w:r>
    </w:p>
    <w:p w14:paraId="2599C441"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[4</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همان‌جا</w:t>
      </w:r>
      <w:r w:rsidRPr="00D301EF">
        <w:rPr>
          <w:rFonts w:ascii="Ahang DemiBoldSharp" w:hAnsi="Ahang DemiBoldSharp" w:cs="Ahang DemiBoldSharp"/>
          <w:sz w:val="21"/>
          <w:szCs w:val="21"/>
        </w:rPr>
        <w:t>.</w:t>
      </w:r>
    </w:p>
    <w:p w14:paraId="170AB1AE"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[5</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شايان ذكر است كه از نظر روشه جامعه‌شناسي همان انسان‌شناسي اجتماعي است</w:t>
      </w:r>
      <w:r w:rsidRPr="00D301EF">
        <w:rPr>
          <w:rFonts w:ascii="Ahang DemiBoldSharp" w:hAnsi="Ahang DemiBoldSharp" w:cs="Ahang DemiBoldSharp"/>
          <w:sz w:val="21"/>
          <w:szCs w:val="21"/>
        </w:rPr>
        <w:t>.</w:t>
      </w:r>
    </w:p>
    <w:p w14:paraId="104F1F4E"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[6</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روشه‌ گي، مقدمه‌اي بر جامعه‌شناسي عمومي، ص 108</w:t>
      </w:r>
      <w:r w:rsidRPr="00D301EF">
        <w:rPr>
          <w:rFonts w:ascii="Ahang DemiBoldSharp" w:hAnsi="Ahang DemiBoldSharp" w:cs="Ahang DemiBoldSharp"/>
          <w:sz w:val="21"/>
          <w:szCs w:val="21"/>
        </w:rPr>
        <w:t>.</w:t>
      </w:r>
    </w:p>
    <w:p w14:paraId="4670A490"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[7</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همان، صص 117 ـ 116</w:t>
      </w:r>
      <w:r w:rsidRPr="00D301EF">
        <w:rPr>
          <w:rFonts w:ascii="Ahang DemiBoldSharp" w:hAnsi="Ahang DemiBoldSharp" w:cs="Ahang DemiBoldSharp"/>
          <w:sz w:val="21"/>
          <w:szCs w:val="21"/>
        </w:rPr>
        <w:t>.</w:t>
      </w:r>
    </w:p>
    <w:p w14:paraId="6A660F1D"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[8</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همان، صص 118 ـ 117</w:t>
      </w:r>
      <w:r w:rsidRPr="00D301EF">
        <w:rPr>
          <w:rFonts w:ascii="Ahang DemiBoldSharp" w:hAnsi="Ahang DemiBoldSharp" w:cs="Ahang DemiBoldSharp"/>
          <w:sz w:val="21"/>
          <w:szCs w:val="21"/>
        </w:rPr>
        <w:t>.</w:t>
      </w:r>
    </w:p>
    <w:p w14:paraId="685EAD77"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[9</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همان، صص 119 ـ 118</w:t>
      </w:r>
      <w:r w:rsidRPr="00D301EF">
        <w:rPr>
          <w:rFonts w:ascii="Ahang DemiBoldSharp" w:hAnsi="Ahang DemiBoldSharp" w:cs="Ahang DemiBoldSharp"/>
          <w:sz w:val="21"/>
          <w:szCs w:val="21"/>
        </w:rPr>
        <w:t>.</w:t>
      </w:r>
    </w:p>
    <w:p w14:paraId="13319795" w14:textId="77777777" w:rsidR="00D301EF" w:rsidRPr="00D301EF" w:rsidRDefault="00D301EF" w:rsidP="00D301EF">
      <w:pPr>
        <w:jc w:val="right"/>
        <w:rPr>
          <w:rFonts w:ascii="Ahang DemiBoldSharp" w:hAnsi="Ahang DemiBoldSharp" w:cs="Ahang DemiBoldSharp"/>
          <w:sz w:val="21"/>
          <w:szCs w:val="21"/>
        </w:rPr>
      </w:pPr>
      <w:r w:rsidRPr="00D301EF">
        <w:rPr>
          <w:rFonts w:ascii="Ahang DemiBoldSharp" w:hAnsi="Ahang DemiBoldSharp" w:cs="Ahang DemiBoldSharp"/>
          <w:sz w:val="21"/>
          <w:szCs w:val="21"/>
        </w:rPr>
        <w:t>[10</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همان، صص121 ـ 118</w:t>
      </w:r>
      <w:r w:rsidRPr="00D301EF">
        <w:rPr>
          <w:rFonts w:ascii="Ahang DemiBoldSharp" w:hAnsi="Ahang DemiBoldSharp" w:cs="Ahang DemiBoldSharp"/>
          <w:sz w:val="21"/>
          <w:szCs w:val="21"/>
        </w:rPr>
        <w:t>.</w:t>
      </w:r>
    </w:p>
    <w:p w14:paraId="5B5848C6" w14:textId="7090F170" w:rsidR="002272E5" w:rsidRPr="00D301EF" w:rsidRDefault="00D301EF" w:rsidP="00D301EF">
      <w:pPr>
        <w:jc w:val="right"/>
      </w:pPr>
      <w:r w:rsidRPr="00D301EF">
        <w:rPr>
          <w:rFonts w:ascii="Ahang DemiBoldSharp" w:hAnsi="Ahang DemiBoldSharp" w:cs="Ahang DemiBoldSharp"/>
          <w:sz w:val="21"/>
          <w:szCs w:val="21"/>
        </w:rPr>
        <w:t>[11</w:t>
      </w:r>
      <w:proofErr w:type="gramStart"/>
      <w:r w:rsidRPr="00D301EF">
        <w:rPr>
          <w:rFonts w:ascii="Ahang DemiBoldSharp" w:hAnsi="Ahang DemiBoldSharp" w:cs="Ahang DemiBoldSharp"/>
          <w:sz w:val="21"/>
          <w:szCs w:val="21"/>
        </w:rPr>
        <w:t>] .</w:t>
      </w:r>
      <w:proofErr w:type="gramEnd"/>
      <w:r w:rsidRPr="00D301EF">
        <w:rPr>
          <w:rFonts w:ascii="Ahang DemiBoldSharp" w:hAnsi="Ahang DemiBoldSharp" w:cs="Ahang DemiBoldSharp"/>
          <w:sz w:val="21"/>
          <w:szCs w:val="21"/>
        </w:rPr>
        <w:t xml:space="preserve"> </w:t>
      </w:r>
      <w:r w:rsidRPr="00D301EF">
        <w:rPr>
          <w:rFonts w:ascii="Ahang DemiBoldSharp" w:hAnsi="Ahang DemiBoldSharp" w:cs="Ahang DemiBoldSharp"/>
          <w:sz w:val="21"/>
          <w:szCs w:val="21"/>
          <w:rtl/>
        </w:rPr>
        <w:t>فرهنگ چونان هويت جمعي و طبيعت ثانوي يك جمعي در يك بازه‌ي زماني و منطقه‌ي زميني است</w:t>
      </w:r>
      <w:r w:rsidRPr="00D301EF">
        <w:rPr>
          <w:rFonts w:ascii="Ahang DemiBoldSharp" w:hAnsi="Ahang DemiBoldSharp" w:cs="Ahang DemiBoldSharp"/>
          <w:sz w:val="21"/>
          <w:szCs w:val="21"/>
        </w:rPr>
        <w:t>.</w:t>
      </w:r>
    </w:p>
    <w:sectPr w:rsidR="002272E5" w:rsidRPr="00D301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B1141"/>
    <w:rsid w:val="002C3085"/>
    <w:rsid w:val="002C7AE6"/>
    <w:rsid w:val="003B656B"/>
    <w:rsid w:val="004A3292"/>
    <w:rsid w:val="004A6BE7"/>
    <w:rsid w:val="004D49AF"/>
    <w:rsid w:val="004E7461"/>
    <w:rsid w:val="0058631E"/>
    <w:rsid w:val="005A3942"/>
    <w:rsid w:val="006A2F1A"/>
    <w:rsid w:val="006E07AD"/>
    <w:rsid w:val="006F52D8"/>
    <w:rsid w:val="00730614"/>
    <w:rsid w:val="00807A46"/>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301EF"/>
    <w:rsid w:val="00D5461F"/>
    <w:rsid w:val="00DF3001"/>
    <w:rsid w:val="00E404DB"/>
    <w:rsid w:val="00EA49D0"/>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9</Pages>
  <Words>4162</Words>
  <Characters>23730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22</cp:revision>
  <dcterms:created xsi:type="dcterms:W3CDTF">2025-08-20T19:20:00Z</dcterms:created>
  <dcterms:modified xsi:type="dcterms:W3CDTF">2025-09-04T22:33:00Z</dcterms:modified>
</cp:coreProperties>
</file>