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8A16B8">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A16B8">
              <w:rPr>
                <w:rFonts w:cs="B Badr" w:hint="cs"/>
                <w:b/>
                <w:bCs/>
                <w:sz w:val="22"/>
                <w:rtl/>
              </w:rPr>
              <w:t>11</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B8369F">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D837D4">
              <w:rPr>
                <w:rFonts w:cs="B Badr" w:hint="cs"/>
                <w:b/>
                <w:bCs/>
                <w:spacing w:val="-6"/>
                <w:rtl/>
                <w:lang w:bidi="fa-IR"/>
              </w:rPr>
              <w:t xml:space="preserve">مسأله </w:t>
            </w:r>
            <w:r w:rsidR="00140977">
              <w:rPr>
                <w:rFonts w:cs="B Badr" w:hint="cs"/>
                <w:b/>
                <w:bCs/>
                <w:spacing w:val="-6"/>
                <w:rtl/>
                <w:lang w:bidi="fa-IR"/>
              </w:rPr>
              <w:t>14</w:t>
            </w:r>
            <w:r w:rsidR="00140977">
              <w:rPr>
                <w:rFonts w:hint="cs"/>
                <w:b/>
                <w:bCs/>
                <w:spacing w:val="-6"/>
                <w:rtl/>
                <w:lang w:bidi="fa-IR"/>
              </w:rPr>
              <w:t xml:space="preserve">– </w:t>
            </w:r>
            <w:r w:rsidR="00140977">
              <w:rPr>
                <w:rFonts w:cs="B Badr" w:hint="cs"/>
                <w:b/>
                <w:bCs/>
                <w:spacing w:val="-6"/>
                <w:rtl/>
                <w:lang w:bidi="fa-IR"/>
              </w:rPr>
              <w:t xml:space="preserve">عزل- </w:t>
            </w:r>
            <w:r w:rsidR="00B8369F">
              <w:rPr>
                <w:rFonts w:cs="B Badr" w:hint="cs"/>
                <w:b/>
                <w:bCs/>
                <w:spacing w:val="-6"/>
                <w:rtl/>
                <w:lang w:bidi="fa-IR"/>
              </w:rPr>
              <w:t xml:space="preserve">ادله جواز عزل از زوجه موقته     </w:t>
            </w:r>
            <w:r w:rsidR="006320D7">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6B2D64">
              <w:rPr>
                <w:rFonts w:cs="B Badr" w:hint="cs"/>
                <w:b/>
                <w:bCs/>
                <w:rtl/>
                <w:lang w:bidi="fa-IR"/>
              </w:rPr>
              <w:t>2</w:t>
            </w:r>
            <w:r w:rsidR="008A16B8">
              <w:rPr>
                <w:rFonts w:cs="B Badr" w:hint="cs"/>
                <w:b/>
                <w:bCs/>
                <w:rtl/>
                <w:lang w:bidi="fa-IR"/>
              </w:rPr>
              <w:t>4</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8A16B8">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6B2D64">
              <w:rPr>
                <w:rFonts w:cs="B Badr" w:hint="cs"/>
                <w:b/>
                <w:bCs/>
                <w:sz w:val="22"/>
                <w:rtl/>
                <w:lang w:bidi="fa-IR"/>
              </w:rPr>
              <w:t>8</w:t>
            </w:r>
            <w:r w:rsidR="008A16B8">
              <w:rPr>
                <w:rFonts w:cs="B Badr" w:hint="cs"/>
                <w:b/>
                <w:bCs/>
                <w:sz w:val="22"/>
                <w:rtl/>
                <w:lang w:bidi="fa-IR"/>
              </w:rPr>
              <w:t>1</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75345A" w:rsidP="00F04B9C">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B8369F"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در مسأله چهاردهم بحث پیرامون جواز یا عدم جواز عزل و </w:t>
      </w:r>
      <w:r w:rsidR="00B8369F">
        <w:rPr>
          <w:rFonts w:ascii="IRBadr" w:eastAsia="Calibri" w:hAnsi="IRBadr" w:cs="B Badr" w:hint="cs"/>
          <w:sz w:val="28"/>
          <w:szCs w:val="28"/>
          <w:rtl/>
          <w:lang w:bidi="fa-IR"/>
        </w:rPr>
        <w:t xml:space="preserve">نیز لزوم </w:t>
      </w:r>
      <w:r w:rsidRPr="008A16B8">
        <w:rPr>
          <w:rFonts w:ascii="IRBadr" w:eastAsia="Calibri" w:hAnsi="IRBadr" w:cs="B Badr" w:hint="cs"/>
          <w:sz w:val="28"/>
          <w:szCs w:val="28"/>
          <w:rtl/>
          <w:lang w:bidi="fa-IR"/>
        </w:rPr>
        <w:t>دیه</w:t>
      </w:r>
      <w:r w:rsidR="00B8369F">
        <w:rPr>
          <w:rFonts w:ascii="IRBadr" w:eastAsia="Calibri" w:hAnsi="IRBadr" w:cs="B Badr" w:hint="cs"/>
          <w:sz w:val="28"/>
          <w:szCs w:val="28"/>
          <w:rtl/>
          <w:lang w:bidi="fa-IR"/>
        </w:rPr>
        <w:t xml:space="preserve"> و عدم آن</w:t>
      </w:r>
      <w:r w:rsidRPr="008A16B8">
        <w:rPr>
          <w:rFonts w:ascii="IRBadr" w:eastAsia="Calibri" w:hAnsi="IRBadr" w:cs="B Badr" w:hint="cs"/>
          <w:sz w:val="28"/>
          <w:szCs w:val="28"/>
          <w:rtl/>
          <w:lang w:bidi="fa-IR"/>
        </w:rPr>
        <w:t xml:space="preserve"> در صورت عزل است. عرض کردیم عزل عبارت است از </w:t>
      </w:r>
      <w:r w:rsidR="0075345A" w:rsidRPr="0075345A">
        <w:rPr>
          <w:rFonts w:ascii="IRBadr" w:eastAsia="Calibri" w:hAnsi="IRBadr" w:cs="B Badr" w:hint="cs"/>
          <w:b/>
          <w:bCs/>
          <w:sz w:val="28"/>
          <w:szCs w:val="28"/>
          <w:rtl/>
          <w:lang w:bidi="fa-IR"/>
        </w:rPr>
        <w:t>«</w:t>
      </w:r>
      <w:r w:rsidRPr="0075345A">
        <w:rPr>
          <w:rFonts w:ascii="IRBadr" w:eastAsia="Calibri" w:hAnsi="IRBadr" w:cs="B Badr" w:hint="cs"/>
          <w:b/>
          <w:bCs/>
          <w:sz w:val="28"/>
          <w:szCs w:val="28"/>
          <w:rtl/>
          <w:lang w:bidi="fa-IR"/>
        </w:rPr>
        <w:t>اخراج الآلة عند الانزال و افراغ المنی خارج الفرج</w:t>
      </w:r>
      <w:r w:rsidR="0075345A" w:rsidRPr="0075345A">
        <w:rPr>
          <w:rFonts w:ascii="IRBadr" w:eastAsia="Calibri" w:hAnsi="IRBadr" w:cs="B Badr" w:hint="cs"/>
          <w:b/>
          <w:bCs/>
          <w:sz w:val="28"/>
          <w:szCs w:val="28"/>
          <w:rtl/>
          <w:lang w:bidi="fa-IR"/>
        </w:rPr>
        <w:t>»</w:t>
      </w:r>
      <w:r w:rsidRPr="008A16B8">
        <w:rPr>
          <w:rFonts w:ascii="IRBadr" w:eastAsia="Calibri" w:hAnsi="IRBadr" w:cs="B Badr" w:hint="cs"/>
          <w:sz w:val="28"/>
          <w:szCs w:val="28"/>
          <w:rtl/>
          <w:lang w:bidi="fa-IR"/>
        </w:rPr>
        <w:t>. معلوم است که این تعریف درباره عزل الزوج است، ولی در خاتمه بحث یک اشاره مختصری خواهیم کرد که گاهی عزل درباره زن نیز به کار می</w:t>
      </w:r>
      <w:r w:rsidRPr="008A16B8">
        <w:rPr>
          <w:rFonts w:ascii="IRBadr" w:eastAsia="Calibri" w:hAnsi="IRBadr" w:cs="B Badr" w:hint="cs"/>
          <w:sz w:val="28"/>
          <w:szCs w:val="28"/>
          <w:rtl/>
          <w:cs/>
          <w:lang w:bidi="fa-IR"/>
        </w:rPr>
        <w:t xml:space="preserve">‎رود که مرحوم سید در ذیل مسأله ششم به این مطلب اشاره کرده است. اساساً اینکه عزل مرأة چگونه متصور است و آیا جایز است یا نه، این بحث دیگری است که بعداً عرض خواهیم کرد. فعلاً بحث درباره عزل الزوج است. گفتیم موضوع بحث درباره زوجه </w:t>
      </w:r>
      <w:r w:rsidRPr="008A16B8">
        <w:rPr>
          <w:rFonts w:ascii="IRBadr" w:eastAsia="Calibri" w:hAnsi="IRBadr" w:cs="B Badr" w:hint="cs"/>
          <w:sz w:val="28"/>
          <w:szCs w:val="28"/>
          <w:rtl/>
          <w:lang w:bidi="fa-IR"/>
        </w:rPr>
        <w:t>حره دائمه غیرمملوکه و بحث در وطی در قُبل است. اشاره اجمالی به اقوال کردیم؛ البته در اینجا گفتیم در دو مقام بحث می</w:t>
      </w:r>
      <w:r w:rsidRPr="008A16B8">
        <w:rPr>
          <w:rFonts w:ascii="IRBadr" w:eastAsia="Calibri" w:hAnsi="IRBadr" w:cs="B Badr" w:hint="cs"/>
          <w:sz w:val="28"/>
          <w:szCs w:val="28"/>
          <w:rtl/>
          <w:cs/>
          <w:lang w:bidi="fa-IR"/>
        </w:rPr>
        <w:t xml:space="preserve">‎کنیم. مقام اول درباره حکم عزل است که آیا جایز است یا خیر؛ مقام دوم درباره دیه است که اگر کسی عزل کرد، آیا دیه بر او واجب است یا نه. </w:t>
      </w:r>
      <w:r w:rsidRPr="008A16B8">
        <w:rPr>
          <w:rFonts w:ascii="IRBadr" w:eastAsia="Calibri" w:hAnsi="IRBadr" w:cs="B Badr" w:hint="cs"/>
          <w:sz w:val="28"/>
          <w:szCs w:val="28"/>
          <w:rtl/>
          <w:lang w:bidi="fa-IR"/>
        </w:rPr>
        <w:t xml:space="preserve">به هر حال این موضوع بحث است که </w:t>
      </w:r>
      <w:r w:rsidR="00B8369F">
        <w:rPr>
          <w:rFonts w:ascii="IRBadr" w:eastAsia="Calibri" w:hAnsi="IRBadr" w:cs="B Badr" w:hint="cs"/>
          <w:sz w:val="28"/>
          <w:szCs w:val="28"/>
          <w:rtl/>
          <w:lang w:bidi="fa-IR"/>
        </w:rPr>
        <w:t>در دو مقام به آن خواهیم پرداخت.</w:t>
      </w:r>
    </w:p>
    <w:p w:rsidR="00B8369F" w:rsidRPr="00B8369F" w:rsidRDefault="00B8369F" w:rsidP="00B8369F">
      <w:pPr>
        <w:ind w:firstLine="0"/>
        <w:rPr>
          <w:rFonts w:ascii="IRBadr" w:eastAsia="Calibri" w:hAnsi="IRBadr" w:cs="B Titr"/>
          <w:sz w:val="20"/>
          <w:szCs w:val="20"/>
          <w:rtl/>
          <w:lang w:bidi="fa-IR"/>
        </w:rPr>
      </w:pPr>
      <w:r w:rsidRPr="00B8369F">
        <w:rPr>
          <w:rFonts w:ascii="IRBadr" w:eastAsia="Calibri" w:hAnsi="IRBadr" w:cs="B Titr" w:hint="cs"/>
          <w:sz w:val="20"/>
          <w:szCs w:val="20"/>
          <w:rtl/>
          <w:lang w:bidi="fa-IR"/>
        </w:rPr>
        <w:t>ادله جواز عزل از زوجه موقته</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قبل از آنکه به ادله دو قول در این مسأله بپردازیم ـ یعنی قول به تحریم و قول به جواز مع الکراهة ـ</w:t>
      </w:r>
      <w:r w:rsidR="0075345A">
        <w:rPr>
          <w:rFonts w:ascii="IRBadr" w:eastAsia="Calibri" w:hAnsi="IRBadr" w:cs="B Badr" w:hint="cs"/>
          <w:sz w:val="28"/>
          <w:szCs w:val="28"/>
          <w:rtl/>
          <w:lang w:bidi="fa-IR"/>
        </w:rPr>
        <w:t xml:space="preserve"> </w:t>
      </w:r>
      <w:r w:rsidRPr="008A16B8">
        <w:rPr>
          <w:rFonts w:ascii="IRBadr" w:eastAsia="Calibri" w:hAnsi="IRBadr" w:cs="B Badr" w:hint="cs"/>
          <w:sz w:val="28"/>
          <w:szCs w:val="28"/>
          <w:rtl/>
          <w:lang w:bidi="fa-IR"/>
        </w:rPr>
        <w:t>. در مورد عقد متعه (ازدواج موقت) همان طور که اشاره شد، از م</w:t>
      </w:r>
      <w:r w:rsidR="00B8369F">
        <w:rPr>
          <w:rFonts w:ascii="IRBadr" w:eastAsia="Calibri" w:hAnsi="IRBadr" w:cs="B Badr" w:hint="cs"/>
          <w:sz w:val="28"/>
          <w:szCs w:val="28"/>
          <w:rtl/>
          <w:lang w:bidi="fa-IR"/>
        </w:rPr>
        <w:t>وضوع بحث خارج است. چون بحث ما</w:t>
      </w:r>
      <w:r w:rsidRPr="008A16B8">
        <w:rPr>
          <w:rFonts w:ascii="IRBadr" w:eastAsia="Calibri" w:hAnsi="IRBadr" w:cs="B Badr" w:hint="cs"/>
          <w:sz w:val="28"/>
          <w:szCs w:val="28"/>
          <w:rtl/>
          <w:lang w:bidi="fa-IR"/>
        </w:rPr>
        <w:t xml:space="preserve"> اینجا درباره عزل از زوجه دائمه است. علت اینکه در مورد متعه بحث نمی</w:t>
      </w:r>
      <w:r w:rsidRPr="008A16B8">
        <w:rPr>
          <w:rFonts w:ascii="IRBadr" w:eastAsia="Calibri" w:hAnsi="IRBadr" w:cs="B Badr" w:hint="cs"/>
          <w:sz w:val="28"/>
          <w:szCs w:val="28"/>
          <w:rtl/>
          <w:cs/>
          <w:lang w:bidi="fa-IR"/>
        </w:rPr>
        <w:t xml:space="preserve">‎کنیم و از موضوع بحث ما در اینجا خارج است، همان طور که در جلسه گذشته نیز اشاره شد این است که این مسأله علی الظاهر مورد اتفاق است. </w:t>
      </w:r>
      <w:r w:rsidRPr="008A16B8">
        <w:rPr>
          <w:rFonts w:ascii="IRBadr" w:eastAsia="Calibri" w:hAnsi="IRBadr" w:cs="B Badr" w:hint="cs"/>
          <w:sz w:val="28"/>
          <w:szCs w:val="28"/>
          <w:rtl/>
          <w:lang w:bidi="fa-IR"/>
        </w:rPr>
        <w:t>مرحوم آقای حکیم در مستمسک و مرحوم آقای خویی به تبع ایشان، گفته</w:t>
      </w:r>
      <w:r w:rsidRPr="008A16B8">
        <w:rPr>
          <w:rFonts w:ascii="IRBadr" w:eastAsia="Calibri" w:hAnsi="IRBadr" w:cs="B Badr" w:hint="cs"/>
          <w:sz w:val="28"/>
          <w:szCs w:val="28"/>
          <w:rtl/>
          <w:cs/>
          <w:lang w:bidi="fa-IR"/>
        </w:rPr>
        <w:t xml:space="preserve">‎اند که ما روایتی در این باب نداریم که عزل </w:t>
      </w:r>
      <w:r w:rsidR="00B8369F">
        <w:rPr>
          <w:rFonts w:ascii="IRBadr" w:eastAsia="Calibri" w:hAnsi="IRBadr" w:cs="B Badr" w:hint="cs"/>
          <w:sz w:val="28"/>
          <w:szCs w:val="28"/>
          <w:rtl/>
          <w:cs/>
          <w:lang w:bidi="fa-IR"/>
        </w:rPr>
        <w:t>از</w:t>
      </w:r>
      <w:r w:rsidRPr="008A16B8">
        <w:rPr>
          <w:rFonts w:ascii="IRBadr" w:eastAsia="Calibri" w:hAnsi="IRBadr" w:cs="B Badr" w:hint="cs"/>
          <w:sz w:val="28"/>
          <w:szCs w:val="28"/>
          <w:rtl/>
          <w:cs/>
          <w:lang w:bidi="fa-IR"/>
        </w:rPr>
        <w:t xml:space="preserve"> زوجه موقت جایز است؛ </w:t>
      </w:r>
      <w:r w:rsidR="00B8369F">
        <w:rPr>
          <w:rFonts w:ascii="IRBadr" w:eastAsia="Calibri" w:hAnsi="IRBadr" w:cs="B Badr" w:hint="cs"/>
          <w:sz w:val="28"/>
          <w:szCs w:val="28"/>
          <w:rtl/>
          <w:cs/>
          <w:lang w:bidi="fa-IR"/>
        </w:rPr>
        <w:t>بلکه دلیل اتفاق و اجماع</w:t>
      </w:r>
      <w:r w:rsidRPr="008A16B8">
        <w:rPr>
          <w:rFonts w:ascii="IRBadr" w:eastAsia="Calibri" w:hAnsi="IRBadr" w:cs="B Badr" w:hint="cs"/>
          <w:sz w:val="28"/>
          <w:szCs w:val="28"/>
          <w:rtl/>
          <w:cs/>
          <w:lang w:bidi="fa-IR"/>
        </w:rPr>
        <w:t xml:space="preserve"> است </w:t>
      </w:r>
      <w:r w:rsidR="00B8369F">
        <w:rPr>
          <w:rFonts w:ascii="IRBadr" w:eastAsia="Calibri" w:hAnsi="IRBadr" w:cs="B Badr" w:hint="cs"/>
          <w:sz w:val="28"/>
          <w:szCs w:val="28"/>
          <w:rtl/>
          <w:cs/>
          <w:lang w:bidi="fa-IR"/>
        </w:rPr>
        <w:t xml:space="preserve">بر این </w:t>
      </w:r>
      <w:r w:rsidRPr="008A16B8">
        <w:rPr>
          <w:rFonts w:ascii="IRBadr" w:eastAsia="Calibri" w:hAnsi="IRBadr" w:cs="B Badr" w:hint="cs"/>
          <w:sz w:val="28"/>
          <w:szCs w:val="28"/>
          <w:rtl/>
          <w:cs/>
          <w:lang w:bidi="fa-IR"/>
        </w:rPr>
        <w:t>که در زوجه موقت عزل اشکالی ندارد و حتی کراهت هم ندارد. بعد فرموده‎اند اگر کسی در اجماع تشکیک کند و بگوید مسأله اجماعی نیست، قهراً دیگر فرقی بین زوجه دائمه و منقطعه نیست. چون اگر ما در مورد زوجه موقته روایت نداشته باشیم و اجماع هم مورد خدشه</w:t>
      </w:r>
      <w:r w:rsidRPr="008A16B8">
        <w:rPr>
          <w:rFonts w:ascii="IRBadr" w:eastAsia="Calibri" w:hAnsi="IRBadr" w:cs="B Badr" w:hint="cs"/>
          <w:sz w:val="28"/>
          <w:szCs w:val="28"/>
          <w:rtl/>
          <w:lang w:bidi="fa-IR"/>
        </w:rPr>
        <w:t xml:space="preserve"> واقع شود، طبیعتاً زوجه موقت نیز مشمول ادله مطلقه خواهد شد و لذا نتیجه آن است که فرقی بین دائمه و منقطعه نیست</w:t>
      </w:r>
      <w:r w:rsidR="00B8369F">
        <w:rPr>
          <w:rStyle w:val="FootnoteReference"/>
          <w:rFonts w:ascii="IRBadr" w:eastAsia="Calibri" w:hAnsi="IRBadr" w:cs="B Badr"/>
          <w:sz w:val="28"/>
          <w:szCs w:val="28"/>
          <w:rtl/>
          <w:lang w:bidi="fa-IR"/>
        </w:rPr>
        <w:footnoteReference w:id="1"/>
      </w:r>
      <w:r w:rsidRPr="008A16B8">
        <w:rPr>
          <w:rFonts w:ascii="IRBadr" w:eastAsia="Calibri" w:hAnsi="IRBadr" w:cs="B Badr" w:hint="cs"/>
          <w:sz w:val="28"/>
          <w:szCs w:val="28"/>
          <w:rtl/>
          <w:lang w:bidi="fa-IR"/>
        </w:rPr>
        <w:t xml:space="preserve">. </w:t>
      </w:r>
    </w:p>
    <w:p w:rsidR="00B8369F" w:rsidRDefault="008A16B8" w:rsidP="00B8369F">
      <w:pPr>
        <w:ind w:firstLine="0"/>
        <w:rPr>
          <w:rFonts w:ascii="IRBadr" w:eastAsia="Calibri" w:hAnsi="IRBadr" w:cs="B Badr"/>
          <w:sz w:val="28"/>
          <w:szCs w:val="28"/>
          <w:rtl/>
          <w:cs/>
          <w:lang w:bidi="fa-IR"/>
        </w:rPr>
      </w:pPr>
      <w:r w:rsidRPr="008A16B8">
        <w:rPr>
          <w:rFonts w:ascii="IRBadr" w:eastAsia="Calibri" w:hAnsi="IRBadr" w:cs="B Badr" w:hint="cs"/>
          <w:sz w:val="28"/>
          <w:szCs w:val="28"/>
          <w:rtl/>
          <w:lang w:bidi="fa-IR"/>
        </w:rPr>
        <w:t>اینجا باید تکلیف معلوم شود که این ادله</w:t>
      </w:r>
      <w:r w:rsidRPr="008A16B8">
        <w:rPr>
          <w:rFonts w:ascii="IRBadr" w:eastAsia="Calibri" w:hAnsi="IRBadr" w:cs="B Badr" w:hint="cs"/>
          <w:sz w:val="28"/>
          <w:szCs w:val="28"/>
          <w:rtl/>
          <w:cs/>
          <w:lang w:bidi="fa-IR"/>
        </w:rPr>
        <w:t xml:space="preserve">‎ای که </w:t>
      </w:r>
      <w:r w:rsidRPr="008A16B8">
        <w:rPr>
          <w:rFonts w:ascii="IRBadr" w:eastAsia="Calibri" w:hAnsi="IRBadr" w:cs="B Badr" w:hint="cs"/>
          <w:sz w:val="28"/>
          <w:szCs w:val="28"/>
          <w:rtl/>
          <w:lang w:bidi="fa-IR"/>
        </w:rPr>
        <w:t>ما می</w:t>
      </w:r>
      <w:r w:rsidRPr="008A16B8">
        <w:rPr>
          <w:rFonts w:ascii="IRBadr" w:eastAsia="Calibri" w:hAnsi="IRBadr" w:cs="B Badr" w:hint="cs"/>
          <w:sz w:val="28"/>
          <w:szCs w:val="28"/>
          <w:rtl/>
          <w:cs/>
          <w:lang w:bidi="fa-IR"/>
        </w:rPr>
        <w:t>‎خواهیم بررسی کنیم، آیا فقط در مورد دائمه است یا در مورد ز</w:t>
      </w:r>
      <w:r w:rsidR="00B8369F">
        <w:rPr>
          <w:rFonts w:ascii="IRBadr" w:eastAsia="Calibri" w:hAnsi="IRBadr" w:cs="B Badr" w:hint="cs"/>
          <w:sz w:val="28"/>
          <w:szCs w:val="28"/>
          <w:rtl/>
          <w:cs/>
          <w:lang w:bidi="fa-IR"/>
        </w:rPr>
        <w:t>وجه موقت نیز جریان پیدا می‌کند؟</w:t>
      </w:r>
    </w:p>
    <w:p w:rsidR="00B8369F" w:rsidRPr="00B8369F" w:rsidRDefault="00B8369F" w:rsidP="00B8369F">
      <w:pPr>
        <w:ind w:firstLine="0"/>
        <w:rPr>
          <w:rFonts w:ascii="IRBadr" w:eastAsia="Calibri" w:hAnsi="IRBadr" w:cs="B Titr"/>
          <w:b/>
          <w:bCs/>
          <w:sz w:val="20"/>
          <w:szCs w:val="20"/>
          <w:rtl/>
          <w:cs/>
          <w:lang w:bidi="fa-IR"/>
        </w:rPr>
      </w:pPr>
      <w:r w:rsidRPr="00B8369F">
        <w:rPr>
          <w:rFonts w:ascii="IRBadr" w:eastAsia="Calibri" w:hAnsi="IRBadr" w:cs="B Titr" w:hint="cs"/>
          <w:b/>
          <w:bCs/>
          <w:sz w:val="20"/>
          <w:szCs w:val="20"/>
          <w:rtl/>
          <w:lang w:bidi="fa-IR"/>
        </w:rPr>
        <w:t>دلیل اول: اجماع</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cs/>
          <w:lang w:bidi="fa-IR"/>
        </w:rPr>
        <w:lastRenderedPageBreak/>
        <w:t xml:space="preserve">تقریباً همه اصحاب درباره زوجه موقت قائل به جواز عزل‎اند. البته برخی به صراحت این را بیان کرده‌اند که </w:t>
      </w:r>
      <w:r w:rsidR="0075345A">
        <w:rPr>
          <w:rFonts w:ascii="IRBadr" w:eastAsia="Calibri" w:hAnsi="IRBadr" w:cs="B Badr" w:hint="cs"/>
          <w:sz w:val="28"/>
          <w:szCs w:val="28"/>
          <w:rtl/>
          <w:cs/>
          <w:lang w:bidi="fa-IR"/>
        </w:rPr>
        <w:t>«</w:t>
      </w:r>
      <w:r w:rsidRPr="008A16B8">
        <w:rPr>
          <w:rFonts w:ascii="IRBadr" w:eastAsia="Calibri" w:hAnsi="IRBadr" w:cs="B Badr" w:hint="cs"/>
          <w:sz w:val="28"/>
          <w:szCs w:val="28"/>
          <w:rtl/>
          <w:cs/>
          <w:lang w:bidi="fa-IR"/>
        </w:rPr>
        <w:t>لاخلاف و لانزاع</w:t>
      </w:r>
      <w:r w:rsidR="0075345A">
        <w:rPr>
          <w:rFonts w:ascii="IRBadr" w:eastAsia="Calibri" w:hAnsi="IRBadr" w:cs="B Badr" w:hint="cs"/>
          <w:sz w:val="28"/>
          <w:szCs w:val="28"/>
          <w:rtl/>
          <w:cs/>
          <w:lang w:bidi="fa-IR"/>
        </w:rPr>
        <w:t>»</w:t>
      </w:r>
      <w:r w:rsidRPr="008A16B8">
        <w:rPr>
          <w:rFonts w:ascii="IRBadr" w:eastAsia="Calibri" w:hAnsi="IRBadr" w:cs="B Badr" w:hint="cs"/>
          <w:sz w:val="28"/>
          <w:szCs w:val="28"/>
          <w:rtl/>
          <w:cs/>
          <w:lang w:bidi="fa-IR"/>
        </w:rPr>
        <w:t xml:space="preserve"> یا </w:t>
      </w:r>
      <w:r w:rsidR="0075345A">
        <w:rPr>
          <w:rFonts w:ascii="IRBadr" w:eastAsia="Calibri" w:hAnsi="IRBadr" w:cs="B Badr" w:hint="cs"/>
          <w:sz w:val="28"/>
          <w:szCs w:val="28"/>
          <w:rtl/>
          <w:cs/>
          <w:lang w:bidi="fa-IR"/>
        </w:rPr>
        <w:t>«</w:t>
      </w:r>
      <w:r w:rsidRPr="008A16B8">
        <w:rPr>
          <w:rFonts w:ascii="IRBadr" w:eastAsia="Calibri" w:hAnsi="IRBadr" w:cs="B Badr" w:hint="cs"/>
          <w:sz w:val="28"/>
          <w:szCs w:val="28"/>
          <w:rtl/>
          <w:cs/>
          <w:lang w:bidi="fa-IR"/>
        </w:rPr>
        <w:t>أنه موضع موافق</w:t>
      </w:r>
      <w:r w:rsidR="0075345A">
        <w:rPr>
          <w:rFonts w:ascii="IRBadr" w:eastAsia="Calibri" w:hAnsi="IRBadr" w:cs="B Badr" w:hint="cs"/>
          <w:sz w:val="28"/>
          <w:szCs w:val="28"/>
          <w:rtl/>
          <w:cs/>
          <w:lang w:bidi="fa-IR"/>
        </w:rPr>
        <w:t>»</w:t>
      </w:r>
      <w:r w:rsidRPr="008A16B8">
        <w:rPr>
          <w:rFonts w:ascii="IRBadr" w:eastAsia="Calibri" w:hAnsi="IRBadr" w:cs="B Badr" w:hint="cs"/>
          <w:sz w:val="28"/>
          <w:szCs w:val="28"/>
          <w:rtl/>
          <w:cs/>
          <w:lang w:bidi="fa-IR"/>
        </w:rPr>
        <w:t>، این تعابیر در کلمات بسیاری از فقها ذکر شده که در مورد زوجه موقت گفته‌اند عزل جایز است و این مما لاخلاف فیه و مما لا</w:t>
      </w:r>
      <w:r w:rsidRPr="008A16B8">
        <w:rPr>
          <w:rFonts w:ascii="IRBadr" w:eastAsia="Calibri" w:hAnsi="IRBadr" w:cs="B Badr" w:hint="cs"/>
          <w:sz w:val="28"/>
          <w:szCs w:val="28"/>
          <w:rtl/>
          <w:lang w:bidi="fa-IR"/>
        </w:rPr>
        <w:t xml:space="preserve">نزاع فیه است. برخی هم ادعای اجماع کرده‌اند؛ مثل صاحب جواهر که اشاره شد. صاحب جواهر از برخی از بزرگان نقل کرده که آنها معتقدند عزل از زوجه موقت اجماعی است. برخی </w:t>
      </w:r>
      <w:r w:rsidR="00B8369F">
        <w:rPr>
          <w:rFonts w:ascii="IRBadr" w:eastAsia="Calibri" w:hAnsi="IRBadr" w:cs="B Badr" w:hint="cs"/>
          <w:sz w:val="28"/>
          <w:szCs w:val="28"/>
          <w:rtl/>
          <w:lang w:bidi="fa-IR"/>
        </w:rPr>
        <w:t xml:space="preserve">هم </w:t>
      </w:r>
      <w:r w:rsidRPr="008A16B8">
        <w:rPr>
          <w:rFonts w:ascii="IRBadr" w:eastAsia="Calibri" w:hAnsi="IRBadr" w:cs="B Badr" w:hint="cs"/>
          <w:sz w:val="28"/>
          <w:szCs w:val="28"/>
          <w:rtl/>
          <w:lang w:bidi="fa-IR"/>
        </w:rPr>
        <w:t xml:space="preserve">به صراحت ادعای اتفاق در مورد زوجه موقت نکرده‌اند، بلکه گفته‌اند عزل از زوجه دائمه محل خلاف است. ظاهر این عبارت آن است که در غیردائمه محل خلاف نیست. </w:t>
      </w:r>
      <w:r w:rsidR="00B8369F">
        <w:rPr>
          <w:rFonts w:ascii="IRBadr" w:eastAsia="Calibri" w:hAnsi="IRBadr" w:cs="B Badr" w:hint="cs"/>
          <w:sz w:val="28"/>
          <w:szCs w:val="28"/>
          <w:rtl/>
          <w:lang w:bidi="fa-IR"/>
        </w:rPr>
        <w:t>مثل</w:t>
      </w:r>
      <w:r w:rsidRPr="008A16B8">
        <w:rPr>
          <w:rFonts w:ascii="IRBadr" w:eastAsia="Calibri" w:hAnsi="IRBadr" w:cs="B Badr" w:hint="cs"/>
          <w:sz w:val="28"/>
          <w:szCs w:val="28"/>
          <w:rtl/>
          <w:lang w:bidi="fa-IR"/>
        </w:rPr>
        <w:t xml:space="preserve"> فخرالمحققین و فاضل مقداد، اینها چون اشاره به اختلاف در </w:t>
      </w:r>
      <w:r w:rsidR="00B8369F">
        <w:rPr>
          <w:rFonts w:ascii="IRBadr" w:eastAsia="Calibri" w:hAnsi="IRBadr" w:cs="B Badr" w:hint="cs"/>
          <w:sz w:val="28"/>
          <w:szCs w:val="28"/>
          <w:rtl/>
          <w:lang w:bidi="fa-IR"/>
        </w:rPr>
        <w:t>عزل از</w:t>
      </w:r>
      <w:r w:rsidRPr="008A16B8">
        <w:rPr>
          <w:rFonts w:ascii="IRBadr" w:eastAsia="Calibri" w:hAnsi="IRBadr" w:cs="B Badr" w:hint="cs"/>
          <w:sz w:val="28"/>
          <w:szCs w:val="28"/>
          <w:rtl/>
          <w:lang w:bidi="fa-IR"/>
        </w:rPr>
        <w:t xml:space="preserve"> دائمه کرده‌اند، این مُشعِر به است که در متعه اختلافی نیست؛ یعنی همه قائل به جواز عزل</w:t>
      </w:r>
      <w:r w:rsidRPr="008A16B8">
        <w:rPr>
          <w:rFonts w:ascii="IRBadr" w:eastAsia="Calibri" w:hAnsi="IRBadr" w:cs="B Badr" w:hint="cs"/>
          <w:sz w:val="28"/>
          <w:szCs w:val="28"/>
          <w:rtl/>
          <w:cs/>
          <w:lang w:bidi="fa-IR"/>
        </w:rPr>
        <w:t xml:space="preserve">‎اند. </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به هر حال اگر بگوییم این مسأله مورد اتفاق است و اختلافی در آن نیست و نزاعی در جواز عزل از زوجه موقته وجود ندارد، این حرف درستی است. برخی هم ادعای اجماع کرده</w:t>
      </w:r>
      <w:r w:rsidRPr="008A16B8">
        <w:rPr>
          <w:rFonts w:ascii="IRBadr" w:eastAsia="Calibri" w:hAnsi="IRBadr" w:cs="B Badr" w:hint="cs"/>
          <w:sz w:val="28"/>
          <w:szCs w:val="28"/>
          <w:rtl/>
          <w:cs/>
          <w:lang w:bidi="fa-IR"/>
        </w:rPr>
        <w:t>‎اند که این اجماع منقول است و لعل</w:t>
      </w:r>
      <w:r w:rsidRPr="008A16B8">
        <w:rPr>
          <w:rFonts w:ascii="IRBadr" w:eastAsia="Calibri" w:hAnsi="IRBadr" w:cs="B Badr" w:hint="cs"/>
          <w:sz w:val="28"/>
          <w:szCs w:val="28"/>
          <w:rtl/>
          <w:lang w:bidi="fa-IR"/>
        </w:rPr>
        <w:t xml:space="preserve"> قابل تحصیل هم باشد. فقط </w:t>
      </w:r>
      <w:r w:rsidR="00F56A76">
        <w:rPr>
          <w:rFonts w:ascii="IRBadr" w:eastAsia="Calibri" w:hAnsi="IRBadr" w:cs="B Badr" w:hint="cs"/>
          <w:sz w:val="28"/>
          <w:szCs w:val="28"/>
          <w:rtl/>
          <w:lang w:bidi="fa-IR"/>
        </w:rPr>
        <w:t xml:space="preserve">به </w:t>
      </w:r>
      <w:bookmarkStart w:id="0" w:name="_GoBack"/>
      <w:bookmarkEnd w:id="0"/>
      <w:r w:rsidRPr="008A16B8">
        <w:rPr>
          <w:rFonts w:ascii="IRBadr" w:eastAsia="Calibri" w:hAnsi="IRBadr" w:cs="B Badr" w:hint="cs"/>
          <w:sz w:val="28"/>
          <w:szCs w:val="28"/>
          <w:rtl/>
          <w:lang w:bidi="fa-IR"/>
        </w:rPr>
        <w:t xml:space="preserve">محقق کرکی در جامع المقاصد </w:t>
      </w:r>
      <w:r w:rsidR="003525BA">
        <w:rPr>
          <w:rFonts w:ascii="IRBadr" w:eastAsia="Calibri" w:hAnsi="IRBadr" w:cs="B Badr" w:hint="cs"/>
          <w:sz w:val="28"/>
          <w:szCs w:val="28"/>
          <w:rtl/>
          <w:lang w:bidi="fa-IR"/>
        </w:rPr>
        <w:t>نسبت داده شده که</w:t>
      </w:r>
      <w:r w:rsidRPr="008A16B8">
        <w:rPr>
          <w:rFonts w:ascii="IRBadr" w:eastAsia="Calibri" w:hAnsi="IRBadr" w:cs="B Badr" w:hint="cs"/>
          <w:sz w:val="28"/>
          <w:szCs w:val="28"/>
          <w:rtl/>
          <w:lang w:bidi="fa-IR"/>
        </w:rPr>
        <w:t xml:space="preserve"> در باب متعه قول واحدی در جواز است</w:t>
      </w:r>
      <w:r w:rsidR="003525BA">
        <w:rPr>
          <w:rFonts w:ascii="IRBadr" w:eastAsia="Calibri" w:hAnsi="IRBadr" w:cs="B Badr" w:hint="cs"/>
          <w:sz w:val="28"/>
          <w:szCs w:val="28"/>
          <w:rtl/>
          <w:lang w:bidi="fa-IR"/>
        </w:rPr>
        <w:t>،</w:t>
      </w:r>
      <w:r w:rsidRPr="008A16B8">
        <w:rPr>
          <w:rFonts w:ascii="IRBadr" w:eastAsia="Calibri" w:hAnsi="IRBadr" w:cs="B Badr" w:hint="cs"/>
          <w:sz w:val="28"/>
          <w:szCs w:val="28"/>
          <w:rtl/>
          <w:lang w:bidi="fa-IR"/>
        </w:rPr>
        <w:t xml:space="preserve"> در حالی که در خودِ جامع المقاصد نیز این </w:t>
      </w:r>
      <w:r w:rsidR="003525BA">
        <w:rPr>
          <w:rFonts w:ascii="IRBadr" w:eastAsia="Calibri" w:hAnsi="IRBadr" w:cs="B Badr" w:hint="cs"/>
          <w:sz w:val="28"/>
          <w:szCs w:val="28"/>
          <w:rtl/>
          <w:lang w:bidi="fa-IR"/>
        </w:rPr>
        <w:t xml:space="preserve">مطلب </w:t>
      </w:r>
      <w:r w:rsidRPr="008A16B8">
        <w:rPr>
          <w:rFonts w:ascii="IRBadr" w:eastAsia="Calibri" w:hAnsi="IRBadr" w:cs="B Badr" w:hint="cs"/>
          <w:sz w:val="28"/>
          <w:szCs w:val="28"/>
          <w:rtl/>
          <w:lang w:bidi="fa-IR"/>
        </w:rPr>
        <w:t>مشاهده نمی</w:t>
      </w:r>
      <w:r w:rsidRPr="008A16B8">
        <w:rPr>
          <w:rFonts w:ascii="IRBadr" w:eastAsia="Calibri" w:hAnsi="IRBadr" w:cs="B Badr" w:hint="cs"/>
          <w:sz w:val="28"/>
          <w:szCs w:val="28"/>
          <w:rtl/>
          <w:cs/>
          <w:lang w:bidi="fa-IR"/>
        </w:rPr>
        <w:t>‎شود. آنچه محقق کرکی در جامع المقاصد گفته، این است که اگر ما در زوجه دائمه قائل به تحریم شویم، در متعه قائل به جواز هستیم</w:t>
      </w:r>
      <w:r w:rsidR="003525BA">
        <w:rPr>
          <w:rStyle w:val="FootnoteReference"/>
          <w:rFonts w:ascii="IRBadr" w:eastAsia="Calibri" w:hAnsi="IRBadr" w:cs="B Badr"/>
          <w:sz w:val="28"/>
          <w:szCs w:val="28"/>
          <w:rtl/>
          <w:cs/>
          <w:lang w:bidi="fa-IR"/>
        </w:rPr>
        <w:footnoteReference w:id="2"/>
      </w:r>
      <w:r w:rsidRPr="008A16B8">
        <w:rPr>
          <w:rFonts w:ascii="IRBadr" w:eastAsia="Calibri" w:hAnsi="IRBadr" w:cs="B Badr" w:hint="cs"/>
          <w:sz w:val="28"/>
          <w:szCs w:val="28"/>
          <w:rtl/>
          <w:cs/>
          <w:lang w:bidi="fa-IR"/>
        </w:rPr>
        <w:t xml:space="preserve">. </w:t>
      </w:r>
    </w:p>
    <w:p w:rsidR="00F56A76" w:rsidRDefault="008A16B8" w:rsidP="00F56A76">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لذا در مجموع اتفاق فقها بلکه اجماع فقها بر این است که عزل از زوجه موقته جایز است. این مطلبی است که با </w:t>
      </w:r>
      <w:r w:rsidRPr="0075345A">
        <w:rPr>
          <w:rFonts w:ascii="IRBadr" w:eastAsia="Calibri" w:hAnsi="IRBadr" w:cs="B Badr" w:hint="cs"/>
          <w:sz w:val="28"/>
          <w:szCs w:val="28"/>
          <w:rtl/>
          <w:lang w:bidi="fa-IR"/>
        </w:rPr>
        <w:t>تتبع</w:t>
      </w:r>
      <w:r w:rsidRPr="008A16B8">
        <w:rPr>
          <w:rFonts w:ascii="IRBadr" w:eastAsia="Calibri" w:hAnsi="IRBadr" w:cs="B Badr" w:hint="cs"/>
          <w:sz w:val="28"/>
          <w:szCs w:val="28"/>
          <w:rtl/>
          <w:lang w:bidi="fa-IR"/>
        </w:rPr>
        <w:t xml:space="preserve"> و تفحص د</w:t>
      </w:r>
      <w:r w:rsidR="00F56A76">
        <w:rPr>
          <w:rFonts w:ascii="IRBadr" w:eastAsia="Calibri" w:hAnsi="IRBadr" w:cs="B Badr" w:hint="cs"/>
          <w:sz w:val="28"/>
          <w:szCs w:val="28"/>
          <w:rtl/>
          <w:lang w:bidi="fa-IR"/>
        </w:rPr>
        <w:t>ر کلمات اصحاب قابل استفاده است.</w:t>
      </w:r>
    </w:p>
    <w:p w:rsidR="00F56A76" w:rsidRPr="00F56A76" w:rsidRDefault="00F56A76" w:rsidP="00F56A76">
      <w:pPr>
        <w:ind w:firstLine="0"/>
        <w:rPr>
          <w:rFonts w:ascii="IRBadr" w:eastAsia="Calibri" w:hAnsi="IRBadr" w:cs="B Titr" w:hint="cs"/>
          <w:b/>
          <w:bCs/>
          <w:sz w:val="22"/>
          <w:szCs w:val="20"/>
          <w:rtl/>
          <w:lang w:bidi="fa-IR"/>
        </w:rPr>
      </w:pPr>
      <w:r w:rsidRPr="00F56A76">
        <w:rPr>
          <w:rFonts w:ascii="IRBadr" w:eastAsia="Calibri" w:hAnsi="IRBadr" w:cs="B Titr" w:hint="cs"/>
          <w:b/>
          <w:bCs/>
          <w:sz w:val="22"/>
          <w:szCs w:val="20"/>
          <w:rtl/>
          <w:lang w:bidi="fa-IR"/>
        </w:rPr>
        <w:t>دلیل دوم: روایات</w:t>
      </w:r>
    </w:p>
    <w:p w:rsidR="00F56A76" w:rsidRDefault="008A16B8" w:rsidP="00F56A76">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علاوه بر ادعای اتفاق و اجماع، از روایاتی که در باب متعه وارد شده می‌توانیم این مطلب را استفاده کنیم. در مورد متعه روایات </w:t>
      </w:r>
      <w:r w:rsidR="00F56A76">
        <w:rPr>
          <w:rFonts w:ascii="IRBadr" w:eastAsia="Calibri" w:hAnsi="IRBadr" w:cs="B Badr" w:hint="cs"/>
          <w:sz w:val="28"/>
          <w:szCs w:val="28"/>
          <w:rtl/>
          <w:lang w:bidi="fa-IR"/>
        </w:rPr>
        <w:t>بسیاری</w:t>
      </w:r>
      <w:r w:rsidRPr="008A16B8">
        <w:rPr>
          <w:rFonts w:ascii="IRBadr" w:eastAsia="Calibri" w:hAnsi="IRBadr" w:cs="B Badr" w:hint="cs"/>
          <w:sz w:val="28"/>
          <w:szCs w:val="28"/>
          <w:rtl/>
          <w:lang w:bidi="fa-IR"/>
        </w:rPr>
        <w:t xml:space="preserve"> در ابواب مختلف وارد شده است؛ یکی از ابواب مربوط به متعه </w:t>
      </w:r>
      <w:r w:rsidR="00F56A76">
        <w:rPr>
          <w:rFonts w:ascii="IRBadr" w:eastAsia="Calibri" w:hAnsi="IRBadr" w:cs="B Badr" w:hint="cs"/>
          <w:sz w:val="28"/>
          <w:szCs w:val="28"/>
          <w:rtl/>
          <w:lang w:bidi="fa-IR"/>
        </w:rPr>
        <w:t>درباره شرایط</w:t>
      </w:r>
      <w:r w:rsidRPr="008A16B8">
        <w:rPr>
          <w:rFonts w:ascii="IRBadr" w:eastAsia="Calibri" w:hAnsi="IRBadr" w:cs="B Badr" w:hint="cs"/>
          <w:sz w:val="28"/>
          <w:szCs w:val="28"/>
          <w:rtl/>
          <w:lang w:bidi="fa-IR"/>
        </w:rPr>
        <w:t xml:space="preserve"> آن است که مثلاً از </w:t>
      </w:r>
      <w:r w:rsidR="00F56A76">
        <w:rPr>
          <w:rFonts w:ascii="IRBadr" w:eastAsia="Calibri" w:hAnsi="IRBadr" w:cs="B Badr" w:hint="cs"/>
          <w:sz w:val="28"/>
          <w:szCs w:val="28"/>
          <w:rtl/>
          <w:lang w:bidi="fa-IR"/>
        </w:rPr>
        <w:t>ائمه</w:t>
      </w:r>
      <w:r w:rsidRPr="008A16B8">
        <w:rPr>
          <w:rFonts w:ascii="IRBadr" w:eastAsia="Calibri" w:hAnsi="IRBadr" w:cs="B Badr" w:hint="cs"/>
          <w:sz w:val="28"/>
          <w:szCs w:val="28"/>
          <w:rtl/>
          <w:lang w:bidi="fa-IR"/>
        </w:rPr>
        <w:t xml:space="preserve"> سؤال شده که وقتی می‌خواهیم یک زنی را به صورت موقت به عقد خود در آوریم چه بگوییم؟ این چه شرایطی دارد؟ چه حقوقی برای او یا برای ما هست؟ ائمه(ع) در پاسخ به این سؤالات مطالبی فرموده‌‌اند. یک نکته‌ای که بعضاً در این روایات وجود دارد،</w:t>
      </w:r>
      <w:r w:rsidR="00F56A76">
        <w:rPr>
          <w:rFonts w:ascii="IRBadr" w:eastAsia="Calibri" w:hAnsi="IRBadr" w:cs="B Badr" w:hint="cs"/>
          <w:sz w:val="28"/>
          <w:szCs w:val="28"/>
          <w:rtl/>
          <w:lang w:bidi="fa-IR"/>
        </w:rPr>
        <w:t xml:space="preserve"> این است که</w:t>
      </w:r>
      <w:r w:rsidRPr="008A16B8">
        <w:rPr>
          <w:rFonts w:ascii="IRBadr" w:eastAsia="Calibri" w:hAnsi="IRBadr" w:cs="B Badr" w:hint="cs"/>
          <w:sz w:val="28"/>
          <w:szCs w:val="28"/>
          <w:rtl/>
          <w:lang w:bidi="fa-IR"/>
        </w:rPr>
        <w:t xml:space="preserve"> این را به عنوان یک حق برای زوجه به رسمیت نشناخته است.</w:t>
      </w:r>
    </w:p>
    <w:p w:rsidR="008A16B8" w:rsidRPr="00F56A76" w:rsidRDefault="00F56A76" w:rsidP="00F56A76">
      <w:pPr>
        <w:ind w:firstLine="0"/>
        <w:rPr>
          <w:rFonts w:ascii="IRBadr" w:eastAsia="Calibri" w:hAnsi="IRBadr" w:cs="B Titr"/>
          <w:b/>
          <w:bCs/>
          <w:sz w:val="28"/>
          <w:szCs w:val="28"/>
          <w:rtl/>
          <w:lang w:bidi="fa-IR"/>
        </w:rPr>
      </w:pPr>
      <w:r w:rsidRPr="00F56A76">
        <w:rPr>
          <w:rFonts w:ascii="IRBadr" w:eastAsia="Calibri" w:hAnsi="IRBadr" w:cs="B Titr" w:hint="cs"/>
          <w:b/>
          <w:bCs/>
          <w:sz w:val="22"/>
          <w:szCs w:val="20"/>
          <w:rtl/>
          <w:lang w:bidi="fa-IR"/>
        </w:rPr>
        <w:t>طائفه اول</w:t>
      </w:r>
      <w:r w:rsidR="008A16B8" w:rsidRPr="00F56A76">
        <w:rPr>
          <w:rFonts w:ascii="IRBadr" w:eastAsia="Calibri" w:hAnsi="IRBadr" w:cs="B Titr" w:hint="cs"/>
          <w:b/>
          <w:bCs/>
          <w:sz w:val="28"/>
          <w:szCs w:val="28"/>
          <w:rtl/>
          <w:lang w:bidi="fa-IR"/>
        </w:rPr>
        <w:t xml:space="preserve"> </w:t>
      </w:r>
    </w:p>
    <w:p w:rsidR="00F56A76" w:rsidRDefault="008A16B8" w:rsidP="00B8369F">
      <w:pPr>
        <w:ind w:firstLine="0"/>
        <w:rPr>
          <w:rFonts w:ascii="IRBadr" w:eastAsia="Calibri" w:hAnsi="IRBadr" w:cs="B Badr"/>
          <w:sz w:val="28"/>
          <w:szCs w:val="28"/>
          <w:rtl/>
          <w:cs/>
          <w:lang w:bidi="fa-IR"/>
        </w:rPr>
      </w:pPr>
      <w:r w:rsidRPr="008A16B8">
        <w:rPr>
          <w:rFonts w:ascii="IRBadr" w:eastAsia="Calibri" w:hAnsi="IRBadr" w:cs="B Badr" w:hint="cs"/>
          <w:sz w:val="28"/>
          <w:szCs w:val="28"/>
          <w:rtl/>
          <w:lang w:bidi="fa-IR"/>
        </w:rPr>
        <w:t>بعضاً سند این روایات خوب نیست و البته بعضی از آنها از نظر سند نیز قابل اتکا هستند. من به چند مورد از این روایات اشاره می</w:t>
      </w:r>
      <w:r w:rsidRPr="008A16B8">
        <w:rPr>
          <w:rFonts w:ascii="IRBadr" w:eastAsia="Calibri" w:hAnsi="IRBadr" w:cs="B Badr" w:hint="cs"/>
          <w:sz w:val="28"/>
          <w:szCs w:val="28"/>
          <w:rtl/>
          <w:cs/>
          <w:lang w:bidi="fa-IR"/>
        </w:rPr>
        <w:t xml:space="preserve">‎کنم. </w:t>
      </w:r>
    </w:p>
    <w:p w:rsidR="008A16B8" w:rsidRPr="008A16B8" w:rsidRDefault="00F56A76" w:rsidP="00B8369F">
      <w:pPr>
        <w:ind w:firstLine="0"/>
        <w:rPr>
          <w:rFonts w:ascii="IRBadr" w:eastAsia="Calibri" w:hAnsi="IRBadr" w:cs="B Badr"/>
          <w:sz w:val="28"/>
          <w:szCs w:val="28"/>
          <w:rtl/>
          <w:lang w:bidi="fa-IR"/>
        </w:rPr>
      </w:pPr>
      <w:r w:rsidRPr="00F56A76">
        <w:rPr>
          <w:rFonts w:ascii="IRBadr" w:eastAsia="Calibri" w:hAnsi="IRBadr" w:cs="B Badr" w:hint="cs"/>
          <w:b/>
          <w:bCs/>
          <w:sz w:val="28"/>
          <w:szCs w:val="28"/>
          <w:rtl/>
          <w:cs/>
          <w:lang w:bidi="fa-IR"/>
        </w:rPr>
        <w:t>روایت اول:</w:t>
      </w:r>
      <w:r>
        <w:rPr>
          <w:rFonts w:ascii="IRBadr" w:eastAsia="Calibri" w:hAnsi="IRBadr" w:cs="B Badr" w:hint="cs"/>
          <w:sz w:val="28"/>
          <w:szCs w:val="28"/>
          <w:rtl/>
          <w:cs/>
          <w:lang w:bidi="fa-IR"/>
        </w:rPr>
        <w:t xml:space="preserve"> </w:t>
      </w:r>
      <w:r w:rsidR="008A16B8" w:rsidRPr="008A16B8">
        <w:rPr>
          <w:rFonts w:ascii="IRBadr" w:eastAsia="Calibri" w:hAnsi="IRBadr" w:cs="B Badr" w:hint="cs"/>
          <w:sz w:val="28"/>
          <w:szCs w:val="28"/>
          <w:rtl/>
          <w:cs/>
          <w:lang w:bidi="fa-IR"/>
        </w:rPr>
        <w:t>از جمله این روایات، روایت احول است</w:t>
      </w:r>
      <w:r w:rsidR="008A16B8" w:rsidRPr="0075345A">
        <w:rPr>
          <w:rFonts w:ascii="IRBadr" w:eastAsia="Calibri" w:hAnsi="IRBadr" w:cs="B Badr" w:hint="cs"/>
          <w:sz w:val="28"/>
          <w:szCs w:val="28"/>
          <w:rtl/>
          <w:cs/>
          <w:lang w:bidi="fa-IR"/>
        </w:rPr>
        <w:t xml:space="preserve">. </w:t>
      </w:r>
      <w:r w:rsidR="008A16B8" w:rsidRPr="0075345A">
        <w:rPr>
          <w:rFonts w:ascii="Traditional Arabic" w:hAnsi="Traditional Arabic" w:cs="B Badr" w:hint="cs"/>
          <w:b/>
          <w:bCs/>
          <w:sz w:val="28"/>
          <w:szCs w:val="28"/>
          <w:rtl/>
          <w:lang w:bidi="fa-IR"/>
        </w:rPr>
        <w:t>«عَنْ جُبَيْرٍ أَبِي سَعِيدٍ الْمَكْفُوفِ عَنِ الْأَحْوَلِ قَالَ: سَأَلْتُ أَبَا عَبْدِ اللَّهِ(ع) قُلْتُ أَدْنَى مَا يَتَزَوَّجُ‏ الرَّجُلُ‏ بِهِ‏ الْمُتْعَةَ قَالَ كَفٌّ مِنْ بُرٍّ يَقُولُ لَهَا زَوِّجِينِي نَفْسَكِ مُتْعَةً عَلَى كِتَابِ اللَّهِ وَ سُنَّةِ نَبِيِّهِ نِكَاحاً غَيْرَ سِفَاحٍ عَلَى أَنْ لَا أَرِثَكِ وَ لَا تَرِثِينِي وَ لَا أَطْلُبَ وَلَدَكِ إِلَى أَجَلٍ مُسَمًّى فَإِنْ بَدَا لِي زِدْتُكِ وَ زِدْتِنِي</w:t>
      </w:r>
      <w:r w:rsidR="008A16B8" w:rsidRPr="0075345A">
        <w:rPr>
          <w:rFonts w:ascii="IRBadr" w:eastAsia="Calibri" w:hAnsi="IRBadr" w:cs="B Badr" w:hint="cs"/>
          <w:b/>
          <w:bCs/>
          <w:sz w:val="28"/>
          <w:szCs w:val="28"/>
          <w:rtl/>
          <w:lang w:bidi="fa-IR"/>
        </w:rPr>
        <w:t>»</w:t>
      </w:r>
      <w:r w:rsidR="008A16B8" w:rsidRPr="0075345A">
        <w:rPr>
          <w:rFonts w:ascii="IRBadr" w:eastAsia="Calibri" w:hAnsi="IRBadr" w:cs="B Badr"/>
          <w:sz w:val="28"/>
          <w:szCs w:val="28"/>
          <w:vertAlign w:val="superscript"/>
          <w:rtl/>
          <w:lang w:bidi="fa-IR"/>
        </w:rPr>
        <w:footnoteReference w:id="3"/>
      </w:r>
      <w:r w:rsidR="008A16B8" w:rsidRPr="0075345A">
        <w:rPr>
          <w:rFonts w:ascii="IRBadr" w:eastAsia="Calibri" w:hAnsi="IRBadr" w:cs="B Badr" w:hint="cs"/>
          <w:sz w:val="28"/>
          <w:szCs w:val="28"/>
          <w:rtl/>
          <w:lang w:bidi="fa-IR"/>
        </w:rPr>
        <w:t xml:space="preserve">. </w:t>
      </w:r>
      <w:r w:rsidR="008A16B8" w:rsidRPr="008A16B8">
        <w:rPr>
          <w:rFonts w:ascii="IRBadr" w:eastAsia="Calibri" w:hAnsi="IRBadr" w:cs="B Badr" w:hint="cs"/>
          <w:sz w:val="28"/>
          <w:szCs w:val="28"/>
          <w:rtl/>
          <w:lang w:bidi="fa-IR"/>
        </w:rPr>
        <w:t xml:space="preserve">از امام(ع) سؤال می‌شود که اقل چیزی که با آن ازدواج موقت محقق می‌شود، چیست؟ امام(ع) می‌فرماید: مرد این را بگوید. بعد شرایطی را ذکر کرده </w:t>
      </w:r>
      <w:r w:rsidR="008A16B8" w:rsidRPr="008A16B8">
        <w:rPr>
          <w:rFonts w:ascii="IRBadr" w:eastAsia="Calibri" w:hAnsi="IRBadr" w:cs="B Badr" w:hint="cs"/>
          <w:sz w:val="28"/>
          <w:szCs w:val="28"/>
          <w:rtl/>
          <w:lang w:bidi="fa-IR"/>
        </w:rPr>
        <w:lastRenderedPageBreak/>
        <w:t xml:space="preserve">که از جمله این شرایط، این است: «و لا أطلب ولدک»؛ مدت دارد، مسأله شرط عدم ارث دارد، این را هم دارد که «و لا أطلب ولدک». </w:t>
      </w:r>
    </w:p>
    <w:p w:rsidR="008A16B8" w:rsidRPr="008A16B8" w:rsidRDefault="008A16B8" w:rsidP="00B8369F">
      <w:pPr>
        <w:ind w:firstLine="0"/>
        <w:rPr>
          <w:rFonts w:ascii="IRBadr" w:eastAsia="Calibri" w:hAnsi="IRBadr" w:cs="B Badr"/>
          <w:sz w:val="28"/>
          <w:szCs w:val="28"/>
          <w:rtl/>
          <w:lang w:bidi="fa-IR"/>
        </w:rPr>
      </w:pPr>
      <w:r w:rsidRPr="00F56A76">
        <w:rPr>
          <w:rFonts w:ascii="IRBadr" w:eastAsia="Calibri" w:hAnsi="IRBadr" w:cs="B Badr" w:hint="cs"/>
          <w:b/>
          <w:bCs/>
          <w:sz w:val="28"/>
          <w:szCs w:val="28"/>
          <w:rtl/>
          <w:lang w:bidi="fa-IR"/>
        </w:rPr>
        <w:t xml:space="preserve">روایت دوم: </w:t>
      </w:r>
      <w:r w:rsidRPr="0075345A">
        <w:rPr>
          <w:rFonts w:ascii="IRBadr" w:eastAsia="Calibri" w:hAnsi="IRBadr" w:cs="B Badr" w:hint="cs"/>
          <w:b/>
          <w:bCs/>
          <w:sz w:val="28"/>
          <w:szCs w:val="28"/>
          <w:rtl/>
          <w:lang w:bidi="fa-IR"/>
        </w:rPr>
        <w:t>«عَنْ هِشَامِ بْنِ سَالِمٍ الْجَوَالِيقِيِّ عَنْ أَبِي عَبْدِ اللَّهِ(ع) فِي حَدِيثٍ قَالَ: قُلْتُ مَا أَقُولُ‏ لَهَا قَالَ(ع)</w:t>
      </w:r>
      <w:r w:rsidR="0075345A">
        <w:rPr>
          <w:rFonts w:ascii="IRBadr" w:eastAsia="Calibri" w:hAnsi="IRBadr" w:cs="B Badr" w:hint="cs"/>
          <w:b/>
          <w:bCs/>
          <w:sz w:val="28"/>
          <w:szCs w:val="28"/>
          <w:rtl/>
          <w:lang w:bidi="fa-IR"/>
        </w:rPr>
        <w:t>:</w:t>
      </w:r>
      <w:r w:rsidRPr="0075345A">
        <w:rPr>
          <w:rFonts w:ascii="IRBadr" w:eastAsia="Calibri" w:hAnsi="IRBadr" w:cs="B Badr" w:hint="cs"/>
          <w:b/>
          <w:bCs/>
          <w:sz w:val="28"/>
          <w:szCs w:val="28"/>
          <w:rtl/>
          <w:lang w:bidi="fa-IR"/>
        </w:rPr>
        <w:t xml:space="preserve"> تَقُولُ لَهَا أَتَزَوَّجُكِ عَلَى كِتَابِ اللَّهِ وَ سُنَّةِ نَبِيِّهِ وَ اللَّهُ وَلِيِّي وَ وَلِيُّكِ كَذَا وَ كَذَا شَهْراً بِكَذَا وَ كَذَا دِرْهَماً ... وَ لَا أَقْسِمُ لَكِ وَ لَا أَطْلُبُ وَلَدَكِ وَ لَا عِدَّةَ لَكِ عَلَيَّ فَإِذَا مَضَى شَرْطُكِ فَلَا تَتَزَوَّجِي حَتَّى يَمْضِيَ لَكِ خَمْسَةٌ وَ أَرْبَعُونَ يَوْماً»</w:t>
      </w:r>
      <w:r w:rsidRPr="008A16B8">
        <w:rPr>
          <w:rFonts w:ascii="IRBadr" w:eastAsia="Calibri" w:hAnsi="IRBadr" w:cs="B Badr" w:hint="cs"/>
          <w:sz w:val="28"/>
          <w:szCs w:val="28"/>
          <w:rtl/>
          <w:lang w:bidi="fa-IR"/>
        </w:rPr>
        <w:t>.</w:t>
      </w:r>
      <w:r w:rsidRPr="008A16B8">
        <w:rPr>
          <w:rFonts w:ascii="IRBadr" w:eastAsia="Calibri" w:hAnsi="IRBadr" w:cs="B Badr"/>
          <w:sz w:val="28"/>
          <w:szCs w:val="28"/>
          <w:vertAlign w:val="superscript"/>
          <w:rtl/>
          <w:lang w:bidi="fa-IR"/>
        </w:rPr>
        <w:footnoteReference w:id="4"/>
      </w:r>
    </w:p>
    <w:p w:rsidR="008A16B8" w:rsidRPr="008A16B8" w:rsidRDefault="008A16B8" w:rsidP="00B8369F">
      <w:pPr>
        <w:ind w:firstLine="0"/>
        <w:rPr>
          <w:rFonts w:ascii="IRBadr" w:eastAsia="Calibri" w:hAnsi="IRBadr" w:cs="B Badr"/>
          <w:sz w:val="28"/>
          <w:szCs w:val="28"/>
          <w:rtl/>
          <w:lang w:bidi="fa-IR"/>
        </w:rPr>
      </w:pPr>
      <w:r w:rsidRPr="0075345A">
        <w:rPr>
          <w:rFonts w:ascii="IRBadr" w:eastAsia="Calibri" w:hAnsi="IRBadr" w:cs="B Badr" w:hint="cs"/>
          <w:sz w:val="28"/>
          <w:szCs w:val="28"/>
          <w:rtl/>
          <w:lang w:bidi="fa-IR"/>
        </w:rPr>
        <w:t xml:space="preserve">این یک طایفه از روایات است که در آنها این </w:t>
      </w:r>
      <w:r w:rsidR="003525BA">
        <w:rPr>
          <w:rFonts w:ascii="IRBadr" w:eastAsia="Calibri" w:hAnsi="IRBadr" w:cs="B Badr" w:hint="cs"/>
          <w:sz w:val="28"/>
          <w:szCs w:val="28"/>
          <w:rtl/>
          <w:lang w:bidi="fa-IR"/>
        </w:rPr>
        <w:t xml:space="preserve">مطلب </w:t>
      </w:r>
      <w:r w:rsidRPr="0075345A">
        <w:rPr>
          <w:rFonts w:ascii="IRBadr" w:eastAsia="Calibri" w:hAnsi="IRBadr" w:cs="B Badr" w:hint="cs"/>
          <w:sz w:val="28"/>
          <w:szCs w:val="28"/>
          <w:rtl/>
          <w:lang w:bidi="fa-IR"/>
        </w:rPr>
        <w:t xml:space="preserve">به خصوص ذکر </w:t>
      </w:r>
      <w:r w:rsidR="003525BA">
        <w:rPr>
          <w:rFonts w:ascii="IRBadr" w:eastAsia="Calibri" w:hAnsi="IRBadr" w:cs="B Badr" w:hint="cs"/>
          <w:sz w:val="28"/>
          <w:szCs w:val="28"/>
          <w:rtl/>
          <w:lang w:bidi="fa-IR"/>
        </w:rPr>
        <w:t>شده و</w:t>
      </w:r>
      <w:r w:rsidRPr="0075345A">
        <w:rPr>
          <w:rFonts w:ascii="IRBadr" w:eastAsia="Calibri" w:hAnsi="IRBadr" w:cs="B Badr" w:hint="cs"/>
          <w:sz w:val="28"/>
          <w:szCs w:val="28"/>
          <w:rtl/>
          <w:lang w:bidi="fa-IR"/>
        </w:rPr>
        <w:t xml:space="preserve"> عنوان باب این است: باب صیغة المتعة و ماینبغی فیها من الشروط.</w:t>
      </w:r>
      <w:r w:rsidRPr="008A16B8">
        <w:rPr>
          <w:rFonts w:ascii="IRBadr" w:eastAsia="Calibri" w:hAnsi="IRBadr" w:cs="B Badr" w:hint="cs"/>
          <w:sz w:val="28"/>
          <w:szCs w:val="28"/>
          <w:rtl/>
          <w:lang w:bidi="fa-IR"/>
        </w:rPr>
        <w:t xml:space="preserve"> </w:t>
      </w:r>
    </w:p>
    <w:p w:rsid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پس یک طایفه از روایات، روایاتی هستند که دلالت می‌کند بر اینکه مرد به زن می‌گوید: من از تو طلب فرزند نمی‌کنم. در نکاح دائم چنین چیزی مطرح نشده، اما اینجا مطرح شده که عدم اولاد در ردیف سایر حقوق قرار داده شده است. </w:t>
      </w:r>
      <w:r w:rsidR="003525BA">
        <w:rPr>
          <w:rFonts w:ascii="IRBadr" w:eastAsia="Calibri" w:hAnsi="IRBadr" w:cs="B Badr" w:hint="cs"/>
          <w:sz w:val="28"/>
          <w:szCs w:val="28"/>
          <w:rtl/>
          <w:lang w:bidi="fa-IR"/>
        </w:rPr>
        <w:t>مثل</w:t>
      </w:r>
      <w:r w:rsidRPr="008A16B8">
        <w:rPr>
          <w:rFonts w:ascii="IRBadr" w:eastAsia="Calibri" w:hAnsi="IRBadr" w:cs="B Badr" w:hint="cs"/>
          <w:sz w:val="28"/>
          <w:szCs w:val="28"/>
          <w:rtl/>
          <w:lang w:bidi="fa-IR"/>
        </w:rPr>
        <w:t xml:space="preserve"> عدم ارث یا بعضی از حقوق دیگر که در جای خودش خواهیم گفت؛ عمده عدم ارث و عدم اولاد است. عدم اولاد به یک معنا مساوق با عزل است؛ اینکه می‌گوید من از شما طلب ولد نمی‌کنم و بچه نمی‌خواهم، این یعنی جواز العزل. چون بالاخره اگر بچه بخواهد، این با عزل سازگار نیست. جواز عزل از این شرطی که در صغیه متعه ذکر شده، چه بسا قابل استفاده باشد. </w:t>
      </w:r>
    </w:p>
    <w:p w:rsidR="003525BA" w:rsidRPr="003525BA" w:rsidRDefault="003525BA" w:rsidP="00B8369F">
      <w:pPr>
        <w:ind w:firstLine="0"/>
        <w:rPr>
          <w:rFonts w:ascii="IRBadr" w:eastAsia="Calibri" w:hAnsi="IRBadr" w:cs="B Titr"/>
          <w:b/>
          <w:bCs/>
          <w:sz w:val="20"/>
          <w:szCs w:val="20"/>
          <w:rtl/>
          <w:lang w:bidi="fa-IR"/>
        </w:rPr>
      </w:pPr>
      <w:r w:rsidRPr="003525BA">
        <w:rPr>
          <w:rFonts w:ascii="IRBadr" w:eastAsia="Calibri" w:hAnsi="IRBadr" w:cs="B Titr" w:hint="cs"/>
          <w:b/>
          <w:bCs/>
          <w:sz w:val="20"/>
          <w:szCs w:val="20"/>
          <w:rtl/>
          <w:lang w:bidi="fa-IR"/>
        </w:rPr>
        <w:t>طایفه دوم</w:t>
      </w:r>
    </w:p>
    <w:p w:rsidR="003525BA"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در طایفه‌ای </w:t>
      </w:r>
      <w:r w:rsidR="00F56A76">
        <w:rPr>
          <w:rFonts w:ascii="IRBadr" w:eastAsia="Calibri" w:hAnsi="IRBadr" w:cs="B Badr" w:hint="cs"/>
          <w:sz w:val="28"/>
          <w:szCs w:val="28"/>
          <w:rtl/>
          <w:lang w:bidi="fa-IR"/>
        </w:rPr>
        <w:t xml:space="preserve">دیگر </w:t>
      </w:r>
      <w:r w:rsidRPr="008A16B8">
        <w:rPr>
          <w:rFonts w:ascii="IRBadr" w:eastAsia="Calibri" w:hAnsi="IRBadr" w:cs="B Badr" w:hint="cs"/>
          <w:sz w:val="28"/>
          <w:szCs w:val="28"/>
          <w:rtl/>
          <w:lang w:bidi="fa-IR"/>
        </w:rPr>
        <w:t xml:space="preserve">از روایات، یکی از اموری که در ازدواج موقت برای زوج قرار داده شده، این است که </w:t>
      </w:r>
      <w:r w:rsidR="0075345A">
        <w:rPr>
          <w:rFonts w:ascii="IRBadr" w:eastAsia="Calibri" w:hAnsi="IRBadr" w:cs="B Badr" w:hint="cs"/>
          <w:sz w:val="28"/>
          <w:szCs w:val="28"/>
          <w:rtl/>
          <w:lang w:bidi="fa-IR"/>
        </w:rPr>
        <w:t>«</w:t>
      </w:r>
      <w:r w:rsidRPr="0075345A">
        <w:rPr>
          <w:rFonts w:ascii="IRBadr" w:eastAsia="Calibri" w:hAnsi="IRBadr" w:cs="B Badr" w:hint="cs"/>
          <w:sz w:val="28"/>
          <w:szCs w:val="28"/>
          <w:rtl/>
          <w:lang w:bidi="fa-IR"/>
        </w:rPr>
        <w:t>الماء ماء الرجل یضع</w:t>
      </w:r>
      <w:r w:rsidR="003525BA">
        <w:rPr>
          <w:rFonts w:ascii="IRBadr" w:eastAsia="Calibri" w:hAnsi="IRBadr" w:cs="B Badr" w:hint="cs"/>
          <w:sz w:val="28"/>
          <w:szCs w:val="28"/>
          <w:rtl/>
          <w:lang w:bidi="fa-IR"/>
        </w:rPr>
        <w:t>ه</w:t>
      </w:r>
      <w:r w:rsidRPr="0075345A">
        <w:rPr>
          <w:rFonts w:ascii="IRBadr" w:eastAsia="Calibri" w:hAnsi="IRBadr" w:cs="B Badr" w:hint="cs"/>
          <w:sz w:val="28"/>
          <w:szCs w:val="28"/>
          <w:rtl/>
          <w:lang w:bidi="fa-IR"/>
        </w:rPr>
        <w:t xml:space="preserve"> حیث </w:t>
      </w:r>
      <w:r w:rsidR="003525BA">
        <w:rPr>
          <w:rFonts w:ascii="IRBadr" w:eastAsia="Calibri" w:hAnsi="IRBadr" w:cs="B Badr" w:hint="cs"/>
          <w:sz w:val="28"/>
          <w:szCs w:val="28"/>
          <w:rtl/>
          <w:lang w:bidi="fa-IR"/>
        </w:rPr>
        <w:t>ی</w:t>
      </w:r>
      <w:r w:rsidRPr="0075345A">
        <w:rPr>
          <w:rFonts w:ascii="IRBadr" w:eastAsia="Calibri" w:hAnsi="IRBadr" w:cs="B Badr" w:hint="cs"/>
          <w:sz w:val="28"/>
          <w:szCs w:val="28"/>
          <w:rtl/>
          <w:lang w:bidi="fa-IR"/>
        </w:rPr>
        <w:t>شاء</w:t>
      </w:r>
      <w:r w:rsidR="0075345A" w:rsidRPr="0075345A">
        <w:rPr>
          <w:rFonts w:ascii="IRBadr" w:eastAsia="Calibri" w:hAnsi="IRBadr" w:cs="B Badr" w:hint="cs"/>
          <w:sz w:val="28"/>
          <w:szCs w:val="28"/>
          <w:rtl/>
          <w:lang w:bidi="fa-IR"/>
        </w:rPr>
        <w:t>»</w:t>
      </w:r>
      <w:r w:rsidRPr="0075345A">
        <w:rPr>
          <w:rFonts w:ascii="IRBadr" w:eastAsia="Calibri" w:hAnsi="IRBadr" w:cs="B Badr" w:hint="cs"/>
          <w:sz w:val="28"/>
          <w:szCs w:val="28"/>
          <w:rtl/>
          <w:lang w:bidi="fa-IR"/>
        </w:rPr>
        <w:t>؛ این در ازدواج دائم نیست. دو سه روایت تقر</w:t>
      </w:r>
      <w:r w:rsidR="003525BA">
        <w:rPr>
          <w:rFonts w:ascii="IRBadr" w:eastAsia="Calibri" w:hAnsi="IRBadr" w:cs="B Badr" w:hint="cs"/>
          <w:sz w:val="28"/>
          <w:szCs w:val="28"/>
          <w:rtl/>
          <w:lang w:bidi="fa-IR"/>
        </w:rPr>
        <w:t>یباً به این مضمون وارد شده است؛</w:t>
      </w:r>
    </w:p>
    <w:p w:rsidR="008A16B8" w:rsidRPr="008A16B8" w:rsidRDefault="003525BA" w:rsidP="00B8369F">
      <w:pPr>
        <w:ind w:firstLine="0"/>
        <w:rPr>
          <w:rFonts w:ascii="IRBadr" w:eastAsia="Calibri" w:hAnsi="IRBadr" w:cs="B Badr"/>
          <w:sz w:val="28"/>
          <w:szCs w:val="28"/>
          <w:rtl/>
          <w:lang w:bidi="fa-IR"/>
        </w:rPr>
      </w:pPr>
      <w:r w:rsidRPr="003525BA">
        <w:rPr>
          <w:rFonts w:ascii="IRBadr" w:eastAsia="Calibri" w:hAnsi="IRBadr" w:cs="B Badr" w:hint="cs"/>
          <w:b/>
          <w:bCs/>
          <w:sz w:val="28"/>
          <w:szCs w:val="28"/>
          <w:rtl/>
          <w:lang w:bidi="fa-IR"/>
        </w:rPr>
        <w:t>روایت اول:</w:t>
      </w:r>
      <w:r>
        <w:rPr>
          <w:rFonts w:ascii="IRBadr" w:eastAsia="Calibri" w:hAnsi="IRBadr" w:cs="B Badr" w:hint="cs"/>
          <w:sz w:val="28"/>
          <w:szCs w:val="28"/>
          <w:rtl/>
          <w:lang w:bidi="fa-IR"/>
        </w:rPr>
        <w:t xml:space="preserve"> </w:t>
      </w:r>
      <w:r w:rsidR="008A16B8" w:rsidRPr="0075345A">
        <w:rPr>
          <w:rFonts w:ascii="IRBadr" w:eastAsia="Calibri" w:hAnsi="IRBadr" w:cs="B Badr" w:hint="cs"/>
          <w:sz w:val="28"/>
          <w:szCs w:val="28"/>
          <w:rtl/>
          <w:lang w:bidi="fa-IR"/>
        </w:rPr>
        <w:t xml:space="preserve">مرسله ابن ابی عمیر: </w:t>
      </w:r>
      <w:r w:rsidR="008A16B8" w:rsidRPr="0075345A">
        <w:rPr>
          <w:rFonts w:ascii="IRBadr" w:eastAsia="Calibri" w:hAnsi="IRBadr" w:cs="B Badr" w:hint="cs"/>
          <w:b/>
          <w:bCs/>
          <w:sz w:val="28"/>
          <w:szCs w:val="28"/>
          <w:rtl/>
          <w:lang w:bidi="fa-IR"/>
        </w:rPr>
        <w:t>«</w:t>
      </w:r>
      <w:r w:rsidR="008A16B8" w:rsidRPr="0075345A">
        <w:rPr>
          <w:rFonts w:ascii="Traditional Arabic" w:hAnsi="Traditional Arabic" w:cs="B Badr" w:hint="cs"/>
          <w:b/>
          <w:bCs/>
          <w:sz w:val="28"/>
          <w:szCs w:val="28"/>
          <w:rtl/>
          <w:lang w:bidi="fa-IR"/>
        </w:rPr>
        <w:t>عَنِ ابْنِ أَبِي عُمَيْرٍ وَ غَيْرِهِ قَالَ: الْمَاءُ مَاءُ الرَّجُلِ‏ يَضَعُهُ‏ حَيْثُ يَشَاءُ إِلَّا أَنَّهُ إِذَا جَاءَ وَلَدٌ لَمْ يُنْكِرْهُ وَ شَدَّدَ فِي إِنْكَارِ الْوَلَدِ</w:t>
      </w:r>
      <w:r w:rsidR="008A16B8" w:rsidRPr="0075345A">
        <w:rPr>
          <w:rFonts w:ascii="IRBadr" w:eastAsia="Calibri" w:hAnsi="IRBadr" w:cs="B Badr" w:hint="cs"/>
          <w:b/>
          <w:bCs/>
          <w:sz w:val="28"/>
          <w:szCs w:val="28"/>
          <w:rtl/>
          <w:lang w:bidi="fa-IR"/>
        </w:rPr>
        <w:t>»</w:t>
      </w:r>
      <w:r w:rsidR="008A16B8" w:rsidRPr="008A16B8">
        <w:rPr>
          <w:rFonts w:ascii="IRBadr" w:eastAsia="Calibri" w:hAnsi="IRBadr" w:cs="B Badr"/>
          <w:sz w:val="28"/>
          <w:szCs w:val="28"/>
          <w:vertAlign w:val="superscript"/>
          <w:rtl/>
          <w:lang w:bidi="fa-IR"/>
        </w:rPr>
        <w:footnoteReference w:id="5"/>
      </w:r>
      <w:r w:rsidR="008A16B8" w:rsidRPr="008A16B8">
        <w:rPr>
          <w:rFonts w:ascii="IRBadr" w:eastAsia="Calibri" w:hAnsi="IRBadr" w:cs="B Badr" w:hint="cs"/>
          <w:sz w:val="28"/>
          <w:szCs w:val="28"/>
          <w:rtl/>
          <w:lang w:bidi="fa-IR"/>
        </w:rPr>
        <w:t xml:space="preserve">. امام(ع) می‌فرماید ماء به رجل تعلق دارد و هر کجا که بخواهد می‌تواند آن را قرار دهد. منظور از اینکه هر کجا می‌خواهد می‌تواند قرار دهد، یعنی داخل رحم یا خارج رحم. ولی اگر صاحب فرزند شد نباید او را انکار کند. امام(ع) جمله «نباید او را انکار کند» با شدت فرموده‌‌اند. علی الظاهر شاید یک فضایی بوده که متعه اتفاق می‌افتاد و به نوعی بچه‌دار می‌شدند و بعد این را انکار می‌کردند ـ چون بالاخره مایه دردسر بود ـ . امام(ع) به شدت فرمودند که نباید انکار ولد کند. </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در اینجا روایات دیگری شبیه به این روایت و با این مضمون وجود دارد. تقریب استدلال به این روایت آن است که این روایت می‌خواهد بگوید اگر کسی در ازدواج موقت ماء خود را خارج از رحم قرار داد و صاحب فرزند شد، حق انکار ولد را ندارد. امام(ع) در ابتدا فرموده‌‌اند که هر کجا که بخواهد قرار می‌دهد الا اینکه ولد بیاید؛ اگر ولد بیاید نباید او را انکار کند. این استثنا ـ یعنی </w:t>
      </w:r>
      <w:r w:rsidRPr="0075345A">
        <w:rPr>
          <w:rFonts w:ascii="IRBadr" w:eastAsia="Calibri" w:hAnsi="IRBadr" w:cs="B Badr" w:hint="cs"/>
          <w:b/>
          <w:bCs/>
          <w:sz w:val="28"/>
          <w:szCs w:val="28"/>
          <w:rtl/>
          <w:lang w:bidi="fa-IR"/>
        </w:rPr>
        <w:t>«</w:t>
      </w:r>
      <w:r w:rsidRPr="0075345A">
        <w:rPr>
          <w:rFonts w:ascii="Traditional Arabic" w:hAnsi="Traditional Arabic" w:cs="B Badr" w:hint="cs"/>
          <w:b/>
          <w:bCs/>
          <w:sz w:val="28"/>
          <w:szCs w:val="28"/>
          <w:rtl/>
          <w:lang w:bidi="fa-IR"/>
        </w:rPr>
        <w:t>إِلَّا أَنَّهُ إِذَا جَاءَ وَلَدٌ</w:t>
      </w:r>
      <w:r w:rsidRPr="0075345A">
        <w:rPr>
          <w:rFonts w:ascii="IRBadr" w:eastAsia="Calibri" w:hAnsi="IRBadr" w:cs="B Badr" w:hint="cs"/>
          <w:b/>
          <w:bCs/>
          <w:sz w:val="28"/>
          <w:szCs w:val="28"/>
          <w:rtl/>
          <w:lang w:bidi="fa-IR"/>
        </w:rPr>
        <w:t>»</w:t>
      </w:r>
      <w:r w:rsidRPr="008A16B8">
        <w:rPr>
          <w:rFonts w:ascii="IRBadr" w:eastAsia="Calibri" w:hAnsi="IRBadr" w:cs="B Badr" w:hint="cs"/>
          <w:sz w:val="28"/>
          <w:szCs w:val="28"/>
          <w:rtl/>
          <w:lang w:bidi="fa-IR"/>
        </w:rPr>
        <w:t xml:space="preserve"> ـ به جمله</w:t>
      </w:r>
      <w:r w:rsidRPr="008A16B8">
        <w:rPr>
          <w:rFonts w:ascii="IRBadr" w:eastAsia="Calibri" w:hAnsi="IRBadr" w:cs="B Badr" w:hint="cs"/>
          <w:sz w:val="28"/>
          <w:szCs w:val="28"/>
          <w:rtl/>
          <w:cs/>
          <w:lang w:bidi="fa-IR"/>
        </w:rPr>
        <w:t>‎ای که در ابتدا آمده چه ارتباطی دارد؟ چگونه این روایت دلالت بر جواز عزل دارد؟ «إلّا» در اینجا یک استدراکی است که از ناحیه امام(ع) صورت گرفته است؛ امام(ع) ابتدا می‌فرما</w:t>
      </w:r>
      <w:r w:rsidRPr="008A16B8">
        <w:rPr>
          <w:rFonts w:ascii="IRBadr" w:eastAsia="Calibri" w:hAnsi="IRBadr" w:cs="B Badr" w:hint="cs"/>
          <w:sz w:val="28"/>
          <w:szCs w:val="28"/>
          <w:rtl/>
          <w:lang w:bidi="fa-IR"/>
        </w:rPr>
        <w:t xml:space="preserve">ید هرکجا که </w:t>
      </w:r>
      <w:r w:rsidRPr="008A16B8">
        <w:rPr>
          <w:rFonts w:ascii="IRBadr" w:eastAsia="Calibri" w:hAnsi="IRBadr" w:cs="B Badr" w:hint="cs"/>
          <w:sz w:val="28"/>
          <w:szCs w:val="28"/>
          <w:rtl/>
          <w:lang w:bidi="fa-IR"/>
        </w:rPr>
        <w:lastRenderedPageBreak/>
        <w:t>می‌خواهد می‌تواند ماء خود را قرار دهد، اما اگر صاحب فرزند شد نباید او را انکار کند. این در ادامه جمله قبل و استدراک از آن است؛ می‌خواهد بگوید اگر این را خارج رحم قرار داد و در عین حال</w:t>
      </w:r>
      <w:r w:rsidR="003525BA">
        <w:rPr>
          <w:rFonts w:ascii="IRBadr" w:eastAsia="Calibri" w:hAnsi="IRBadr" w:cs="B Badr" w:hint="cs"/>
          <w:sz w:val="28"/>
          <w:szCs w:val="28"/>
          <w:rtl/>
          <w:lang w:bidi="fa-IR"/>
        </w:rPr>
        <w:t xml:space="preserve"> صاحب</w:t>
      </w:r>
      <w:r w:rsidRPr="008A16B8">
        <w:rPr>
          <w:rFonts w:ascii="IRBadr" w:eastAsia="Calibri" w:hAnsi="IRBadr" w:cs="B Badr" w:hint="cs"/>
          <w:sz w:val="28"/>
          <w:szCs w:val="28"/>
          <w:rtl/>
          <w:lang w:bidi="fa-IR"/>
        </w:rPr>
        <w:t xml:space="preserve"> فرزند شد، او را انکار نکند. </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قهراً اگر بخواهد برای این مطلب یک معنای صحیحی تصور شود، باید در مورد زوجه موقت باشد و نه زوجه دائم. چون در مورد زوجه دائم این متعارف نیست که مثلاً انزال خارج رحم صورت گیرد. اما در مورد زوجه موقت شاید تعارف برعکس زوجه دائمه است. به هر حال چه بسا با این بیان </w:t>
      </w:r>
      <w:r w:rsidR="003525BA">
        <w:rPr>
          <w:rFonts w:ascii="IRBadr" w:eastAsia="Calibri" w:hAnsi="IRBadr" w:cs="B Badr" w:hint="cs"/>
          <w:sz w:val="28"/>
          <w:szCs w:val="28"/>
          <w:rtl/>
          <w:lang w:bidi="fa-IR"/>
        </w:rPr>
        <w:t>بتوان</w:t>
      </w:r>
      <w:r w:rsidRPr="008A16B8">
        <w:rPr>
          <w:rFonts w:ascii="IRBadr" w:eastAsia="Calibri" w:hAnsi="IRBadr" w:cs="B Badr" w:hint="cs"/>
          <w:sz w:val="28"/>
          <w:szCs w:val="28"/>
          <w:rtl/>
          <w:lang w:bidi="fa-IR"/>
        </w:rPr>
        <w:t xml:space="preserve"> جواز عزل را از این روایت استفاده کرد. این روایت </w:t>
      </w:r>
      <w:r w:rsidR="003525BA">
        <w:rPr>
          <w:rFonts w:ascii="IRBadr" w:eastAsia="Calibri" w:hAnsi="IRBadr" w:cs="B Badr" w:hint="cs"/>
          <w:sz w:val="28"/>
          <w:szCs w:val="28"/>
          <w:rtl/>
          <w:lang w:bidi="fa-IR"/>
        </w:rPr>
        <w:t>هرچند</w:t>
      </w:r>
      <w:r w:rsidRPr="008A16B8">
        <w:rPr>
          <w:rFonts w:ascii="IRBadr" w:eastAsia="Calibri" w:hAnsi="IRBadr" w:cs="B Badr" w:hint="cs"/>
          <w:sz w:val="28"/>
          <w:szCs w:val="28"/>
          <w:rtl/>
          <w:lang w:bidi="fa-IR"/>
        </w:rPr>
        <w:t xml:space="preserve"> مرسله است و برخی </w:t>
      </w:r>
      <w:r w:rsidR="003525BA">
        <w:rPr>
          <w:rFonts w:ascii="IRBadr" w:eastAsia="Calibri" w:hAnsi="IRBadr" w:cs="B Badr" w:hint="cs"/>
          <w:sz w:val="28"/>
          <w:szCs w:val="28"/>
          <w:rtl/>
          <w:lang w:bidi="fa-IR"/>
        </w:rPr>
        <w:t>از آن</w:t>
      </w:r>
      <w:r w:rsidRPr="008A16B8">
        <w:rPr>
          <w:rFonts w:ascii="IRBadr" w:eastAsia="Calibri" w:hAnsi="IRBadr" w:cs="B Badr" w:hint="cs"/>
          <w:sz w:val="28"/>
          <w:szCs w:val="28"/>
          <w:rtl/>
          <w:lang w:bidi="fa-IR"/>
        </w:rPr>
        <w:t xml:space="preserve"> تعبیر به مقطوعه کرده‌اند، لکن این مرسله چون از مرسلات ابن ابی عمیر است و او لایرسل و لایروی الا عن ثقة، </w:t>
      </w:r>
      <w:r w:rsidR="003525BA">
        <w:rPr>
          <w:rFonts w:ascii="IRBadr" w:eastAsia="Calibri" w:hAnsi="IRBadr" w:cs="B Badr" w:hint="cs"/>
          <w:sz w:val="28"/>
          <w:szCs w:val="28"/>
          <w:rtl/>
          <w:lang w:bidi="fa-IR"/>
        </w:rPr>
        <w:t xml:space="preserve">و از اصحاب اجماع است </w:t>
      </w:r>
      <w:r w:rsidRPr="008A16B8">
        <w:rPr>
          <w:rFonts w:ascii="IRBadr" w:eastAsia="Calibri" w:hAnsi="IRBadr" w:cs="B Badr" w:hint="cs"/>
          <w:sz w:val="28"/>
          <w:szCs w:val="28"/>
          <w:rtl/>
          <w:lang w:bidi="fa-IR"/>
        </w:rPr>
        <w:t xml:space="preserve">بنابراین روایاتی که ابن ابی عمیر با ارسال نقل کند، اشکال سندی ندارد. </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سؤال: </w:t>
      </w:r>
      <w:r w:rsidR="003525BA">
        <w:rPr>
          <w:rFonts w:ascii="IRBadr" w:eastAsia="Calibri" w:hAnsi="IRBadr" w:cs="B Badr" w:hint="cs"/>
          <w:sz w:val="28"/>
          <w:szCs w:val="28"/>
          <w:rtl/>
          <w:lang w:bidi="fa-IR"/>
        </w:rPr>
        <w:t>در مورد طایفه اول چه بسا این از موارد اشتراط حین العقد باشد که عزل جایز است.</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استاد: مسأله ارث چطور؟ این را در کنار سایر حقوق ذکر کرده است. اگر شرط عدم ارث نکند، ارث می‌برد؟ نه. از اینکه این را در کنار آنها ذکر کرده، معلوم می‌شود که این جزء اموری است که به حسب طبیعی در این ازدواج وجود دارد. اگر مسأله ارث در کنار این نبود، حق با شما بود؛ این داخل در آن </w:t>
      </w:r>
      <w:r w:rsidRPr="0075345A">
        <w:rPr>
          <w:rFonts w:ascii="IRBadr" w:eastAsia="Calibri" w:hAnsi="IRBadr" w:cs="B Badr" w:hint="cs"/>
          <w:sz w:val="28"/>
          <w:szCs w:val="28"/>
          <w:rtl/>
          <w:lang w:bidi="fa-IR"/>
        </w:rPr>
        <w:t xml:space="preserve">مستثنیات می‌شود که یکی از آنها اشتراط حین العقد است. ولی ملاحظه فرمودید که در همه اینها این را دارد: </w:t>
      </w:r>
      <w:r w:rsidRPr="0075345A">
        <w:rPr>
          <w:rFonts w:ascii="IRBadr" w:eastAsia="Calibri" w:hAnsi="IRBadr" w:cs="B Badr" w:hint="cs"/>
          <w:b/>
          <w:bCs/>
          <w:sz w:val="28"/>
          <w:szCs w:val="28"/>
          <w:rtl/>
          <w:lang w:bidi="fa-IR"/>
        </w:rPr>
        <w:t>«</w:t>
      </w:r>
      <w:r w:rsidRPr="0075345A">
        <w:rPr>
          <w:rFonts w:ascii="Traditional Arabic" w:hAnsi="Traditional Arabic" w:cs="B Badr" w:hint="cs"/>
          <w:b/>
          <w:bCs/>
          <w:sz w:val="28"/>
          <w:szCs w:val="28"/>
          <w:rtl/>
          <w:lang w:bidi="fa-IR"/>
        </w:rPr>
        <w:t>عَلَى أَنْ لَا أَرِثَكِ وَ لَا تَرِثِينِي</w:t>
      </w:r>
      <w:r w:rsidRPr="0075345A">
        <w:rPr>
          <w:rFonts w:ascii="IRBadr" w:eastAsia="Calibri" w:hAnsi="IRBadr" w:cs="B Badr" w:hint="cs"/>
          <w:b/>
          <w:bCs/>
          <w:sz w:val="28"/>
          <w:szCs w:val="28"/>
          <w:rtl/>
          <w:lang w:bidi="fa-IR"/>
        </w:rPr>
        <w:t>»</w:t>
      </w:r>
      <w:r w:rsidRPr="0075345A">
        <w:rPr>
          <w:rFonts w:ascii="IRBadr" w:eastAsia="Calibri" w:hAnsi="IRBadr" w:cs="B Badr" w:hint="cs"/>
          <w:sz w:val="28"/>
          <w:szCs w:val="28"/>
          <w:rtl/>
          <w:lang w:bidi="fa-IR"/>
        </w:rPr>
        <w:t xml:space="preserve"> یا </w:t>
      </w:r>
      <w:r w:rsidRPr="0075345A">
        <w:rPr>
          <w:rFonts w:ascii="IRBadr" w:eastAsia="Calibri" w:hAnsi="IRBadr" w:cs="B Badr" w:hint="cs"/>
          <w:b/>
          <w:bCs/>
          <w:sz w:val="28"/>
          <w:szCs w:val="28"/>
          <w:rtl/>
          <w:lang w:bidi="fa-IR"/>
        </w:rPr>
        <w:t>«</w:t>
      </w:r>
      <w:r w:rsidRPr="0075345A">
        <w:rPr>
          <w:rFonts w:ascii="Traditional Arabic" w:hAnsi="Traditional Arabic" w:cs="B Badr" w:hint="cs"/>
          <w:b/>
          <w:bCs/>
          <w:sz w:val="28"/>
          <w:szCs w:val="28"/>
          <w:rtl/>
          <w:lang w:bidi="fa-IR"/>
        </w:rPr>
        <w:t>وَ لَا عِدَّةَ لَكِ عَلَيَّ</w:t>
      </w:r>
      <w:r w:rsidRPr="0075345A">
        <w:rPr>
          <w:rFonts w:ascii="IRBadr" w:eastAsia="Calibri" w:hAnsi="IRBadr" w:cs="B Badr" w:hint="cs"/>
          <w:b/>
          <w:bCs/>
          <w:sz w:val="28"/>
          <w:szCs w:val="28"/>
          <w:rtl/>
          <w:lang w:bidi="fa-IR"/>
        </w:rPr>
        <w:t>»</w:t>
      </w:r>
      <w:r w:rsidRPr="0075345A">
        <w:rPr>
          <w:rFonts w:ascii="IRBadr" w:eastAsia="Calibri" w:hAnsi="IRBadr" w:cs="B Badr" w:hint="cs"/>
          <w:sz w:val="28"/>
          <w:szCs w:val="28"/>
          <w:rtl/>
          <w:lang w:bidi="fa-IR"/>
        </w:rPr>
        <w:t xml:space="preserve"> یا </w:t>
      </w:r>
      <w:r w:rsidRPr="0075345A">
        <w:rPr>
          <w:rFonts w:ascii="IRBadr" w:eastAsia="Calibri" w:hAnsi="IRBadr" w:cs="B Badr" w:hint="cs"/>
          <w:b/>
          <w:bCs/>
          <w:sz w:val="28"/>
          <w:szCs w:val="28"/>
          <w:rtl/>
          <w:lang w:bidi="fa-IR"/>
        </w:rPr>
        <w:t>«</w:t>
      </w:r>
      <w:r w:rsidRPr="0075345A">
        <w:rPr>
          <w:rFonts w:ascii="Traditional Arabic" w:hAnsi="Traditional Arabic" w:cs="B Badr" w:hint="cs"/>
          <w:b/>
          <w:bCs/>
          <w:sz w:val="28"/>
          <w:szCs w:val="28"/>
          <w:rtl/>
          <w:lang w:bidi="fa-IR"/>
        </w:rPr>
        <w:t>وَ لَا أَطْلُبُ وَلَدَكِ</w:t>
      </w:r>
      <w:r w:rsidRPr="0075345A">
        <w:rPr>
          <w:rFonts w:ascii="IRBadr" w:eastAsia="Calibri" w:hAnsi="IRBadr" w:cs="B Badr" w:hint="cs"/>
          <w:b/>
          <w:bCs/>
          <w:sz w:val="28"/>
          <w:szCs w:val="28"/>
          <w:rtl/>
          <w:lang w:bidi="fa-IR"/>
        </w:rPr>
        <w:t>»</w:t>
      </w:r>
      <w:r w:rsidRPr="0075345A">
        <w:rPr>
          <w:rFonts w:ascii="IRBadr" w:eastAsia="Calibri" w:hAnsi="IRBadr" w:cs="B Badr" w:hint="cs"/>
          <w:sz w:val="28"/>
          <w:szCs w:val="28"/>
          <w:rtl/>
          <w:lang w:bidi="fa-IR"/>
        </w:rPr>
        <w:t xml:space="preserve">. اینکه می‌گوید من از تو ولد طلب نمی‌کنم، در کنار مسأله ارث و لزوم عده ذکر شده است. آیا </w:t>
      </w:r>
      <w:r w:rsidRPr="008A16B8">
        <w:rPr>
          <w:rFonts w:ascii="IRBadr" w:eastAsia="Calibri" w:hAnsi="IRBadr" w:cs="B Badr" w:hint="cs"/>
          <w:sz w:val="28"/>
          <w:szCs w:val="28"/>
          <w:rtl/>
          <w:lang w:bidi="fa-IR"/>
        </w:rPr>
        <w:t>آن مواردی که در روایت از آنها نام برده شده، باید بگوییم چون شرط شده ارث نمی‌برد؟ چون شرط شده باید عده نگه دارد؟ نه؛ در حقیقت وقتی از امام سؤال می‌کند که من چه بگویم، یعنی کأن شروط این ازدواج را از امام(ع) سؤال می‌کند. اینکه امام(ع) هم این جواب را داده، کأن این حداقل چیزهایی است که در ازدواج موقت وجود دارد؛ این معنایش این نیست که کسی شرط دیگری نمی‌تواند کند.</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سؤال: </w:t>
      </w:r>
    </w:p>
    <w:p w:rsidR="0075345A"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استاد: اگر طلب ارث کند، اشکالی دارد؟ نه. یعنی می‌گوید من طلب بچه نمی‌کنم. لذا در مرسله ابن ابی عمیر این را مطرح کرده و می‌خواهد بگوید کأن فرزند متعه ملحق به فراش است مثل سایر موارد. پس قطعاً نمی‌توانید شما این را حمل کنی</w:t>
      </w:r>
      <w:r w:rsidR="0075345A">
        <w:rPr>
          <w:rFonts w:ascii="IRBadr" w:eastAsia="Calibri" w:hAnsi="IRBadr" w:cs="B Badr" w:hint="cs"/>
          <w:sz w:val="28"/>
          <w:szCs w:val="28"/>
          <w:rtl/>
          <w:lang w:bidi="fa-IR"/>
        </w:rPr>
        <w:t>د بر اشتراط عزل حین العقد.</w:t>
      </w:r>
    </w:p>
    <w:p w:rsidR="0075345A" w:rsidRDefault="0075345A" w:rsidP="00B8369F">
      <w:pPr>
        <w:ind w:firstLine="0"/>
        <w:rPr>
          <w:rFonts w:ascii="IRBadr" w:eastAsia="Calibri" w:hAnsi="IRBadr" w:cs="B Badr"/>
          <w:sz w:val="28"/>
          <w:szCs w:val="28"/>
          <w:rtl/>
          <w:lang w:bidi="fa-IR"/>
        </w:rPr>
      </w:pPr>
      <w:r>
        <w:rPr>
          <w:rFonts w:ascii="IRBadr" w:eastAsia="Calibri" w:hAnsi="IRBadr" w:cs="B Badr" w:hint="cs"/>
          <w:sz w:val="28"/>
          <w:szCs w:val="28"/>
          <w:rtl/>
          <w:lang w:bidi="fa-IR"/>
        </w:rPr>
        <w:t>سؤال:</w:t>
      </w:r>
    </w:p>
    <w:p w:rsidR="008A16B8" w:rsidRPr="008A16B8" w:rsidRDefault="0075345A" w:rsidP="00B8369F">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استاد: </w:t>
      </w:r>
      <w:r w:rsidR="008A16B8" w:rsidRPr="008A16B8">
        <w:rPr>
          <w:rFonts w:ascii="IRBadr" w:eastAsia="Calibri" w:hAnsi="IRBadr" w:cs="B Badr" w:hint="cs"/>
          <w:sz w:val="28"/>
          <w:szCs w:val="28"/>
          <w:rtl/>
          <w:lang w:bidi="fa-IR"/>
        </w:rPr>
        <w:t xml:space="preserve">مسأله عدم ارث را چه می‌گویید؟ بر فرض که شما این روایت را حمل کنید بر اینکه به اشتراط حین العقد اشاره می‌کند، آنها را چه کار می‌کنید؟ در مورد عدم ارث یا لزوم عده چه پاسخی دارید؟ این می‌خواهد بگوید در ازدواج موقت قانون ارث جاری نمی‌شود و فکر نکنید که عده ندارد؛ </w:t>
      </w:r>
      <w:r w:rsidR="003525BA">
        <w:rPr>
          <w:rFonts w:ascii="IRBadr" w:eastAsia="Calibri" w:hAnsi="IRBadr" w:cs="B Badr" w:hint="cs"/>
          <w:sz w:val="28"/>
          <w:szCs w:val="28"/>
          <w:rtl/>
          <w:lang w:bidi="fa-IR"/>
        </w:rPr>
        <w:t xml:space="preserve">بلکه </w:t>
      </w:r>
      <w:r w:rsidR="008A16B8" w:rsidRPr="008A16B8">
        <w:rPr>
          <w:rFonts w:ascii="IRBadr" w:eastAsia="Calibri" w:hAnsi="IRBadr" w:cs="B Badr" w:hint="cs"/>
          <w:sz w:val="28"/>
          <w:szCs w:val="28"/>
          <w:rtl/>
          <w:lang w:bidi="fa-IR"/>
        </w:rPr>
        <w:t xml:space="preserve">عده دارد، مهریه دارد؛ منتهی مدت دارد. پس با ظاهر این روایات سازگار نیست که این را بخواهیم حمل کنیم بر آنجایی که حین العقد </w:t>
      </w:r>
      <w:r w:rsidR="003525BA">
        <w:rPr>
          <w:rFonts w:ascii="IRBadr" w:eastAsia="Calibri" w:hAnsi="IRBadr" w:cs="B Badr" w:hint="cs"/>
          <w:sz w:val="28"/>
          <w:szCs w:val="28"/>
          <w:rtl/>
          <w:lang w:bidi="fa-IR"/>
        </w:rPr>
        <w:t xml:space="preserve">عزل شرط </w:t>
      </w:r>
      <w:r w:rsidR="008A16B8" w:rsidRPr="008A16B8">
        <w:rPr>
          <w:rFonts w:ascii="IRBadr" w:eastAsia="Calibri" w:hAnsi="IRBadr" w:cs="B Badr" w:hint="cs"/>
          <w:sz w:val="28"/>
          <w:szCs w:val="28"/>
          <w:rtl/>
          <w:lang w:bidi="fa-IR"/>
        </w:rPr>
        <w:t xml:space="preserve">شده باشد. </w:t>
      </w:r>
    </w:p>
    <w:p w:rsidR="008A16B8" w:rsidRPr="008A16B8"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پس مجموعاً به غیر از اجماع یا اتفاق اصحاب، به برخی روایات </w:t>
      </w:r>
      <w:r w:rsidR="003525BA">
        <w:rPr>
          <w:rFonts w:ascii="IRBadr" w:eastAsia="Calibri" w:hAnsi="IRBadr" w:cs="B Badr" w:hint="cs"/>
          <w:sz w:val="28"/>
          <w:szCs w:val="28"/>
          <w:rtl/>
          <w:lang w:bidi="fa-IR"/>
        </w:rPr>
        <w:t>می</w:t>
      </w:r>
      <w:r w:rsidR="003525BA">
        <w:rPr>
          <w:rFonts w:ascii="IRBadr" w:eastAsia="Calibri" w:hAnsi="IRBadr" w:cs="B Badr" w:hint="cs"/>
          <w:sz w:val="28"/>
          <w:szCs w:val="28"/>
          <w:rtl/>
          <w:cs/>
          <w:lang w:bidi="fa-IR"/>
        </w:rPr>
        <w:t>‎توان</w:t>
      </w:r>
      <w:r w:rsidRPr="008A16B8">
        <w:rPr>
          <w:rFonts w:ascii="IRBadr" w:eastAsia="Calibri" w:hAnsi="IRBadr" w:cs="B Badr" w:hint="cs"/>
          <w:sz w:val="28"/>
          <w:szCs w:val="28"/>
          <w:rtl/>
          <w:lang w:bidi="fa-IR"/>
        </w:rPr>
        <w:t xml:space="preserve"> برای جواز عزل در متعه استناد کرد. دو طایفه از روایات در این رابطه قابل ذکر است. طایفه اولی روایاتی است که دلالت می‌کند بر اینکه یکی از شرایطی که در متعه وجود دارد، این است که طلب ولد می‌تواند نکند یا طلب کند عدم ولد را. دوم هم روایتی که دلالت بر تعلق ماء الرجل به مرد </w:t>
      </w:r>
      <w:r w:rsidR="003525BA">
        <w:rPr>
          <w:rFonts w:ascii="IRBadr" w:eastAsia="Calibri" w:hAnsi="IRBadr" w:cs="B Badr" w:hint="cs"/>
          <w:sz w:val="28"/>
          <w:szCs w:val="28"/>
          <w:rtl/>
          <w:lang w:bidi="fa-IR"/>
        </w:rPr>
        <w:t xml:space="preserve">دارد </w:t>
      </w:r>
      <w:r w:rsidRPr="008A16B8">
        <w:rPr>
          <w:rFonts w:ascii="IRBadr" w:eastAsia="Calibri" w:hAnsi="IRBadr" w:cs="B Badr" w:hint="cs"/>
          <w:sz w:val="28"/>
          <w:szCs w:val="28"/>
          <w:rtl/>
          <w:lang w:bidi="fa-IR"/>
        </w:rPr>
        <w:lastRenderedPageBreak/>
        <w:t xml:space="preserve">و اینکه اختیار با اوست و یضعه حیث شاء، هر کجا بخواهد قرار می‌دهد ولو فی خارج الرحم. لذا بعید نیست که از این روایات جواز العزل را در متعه استفاده کنیم. </w:t>
      </w:r>
    </w:p>
    <w:p w:rsidR="006B2D64" w:rsidRPr="0075345A" w:rsidRDefault="008A16B8" w:rsidP="00B8369F">
      <w:pPr>
        <w:ind w:firstLine="0"/>
        <w:rPr>
          <w:rFonts w:ascii="IRBadr" w:eastAsia="Calibri" w:hAnsi="IRBadr" w:cs="B Badr"/>
          <w:sz w:val="28"/>
          <w:szCs w:val="28"/>
          <w:rtl/>
          <w:lang w:bidi="fa-IR"/>
        </w:rPr>
      </w:pPr>
      <w:r w:rsidRPr="008A16B8">
        <w:rPr>
          <w:rFonts w:ascii="IRBadr" w:eastAsia="Calibri" w:hAnsi="IRBadr" w:cs="B Badr" w:hint="cs"/>
          <w:sz w:val="28"/>
          <w:szCs w:val="28"/>
          <w:rtl/>
          <w:lang w:bidi="fa-IR"/>
        </w:rPr>
        <w:t xml:space="preserve">اما الدائمة، بحثی است که در آن اختلاف است. برخی قائل به تحریم و برخی قائل به جواز. ما ابتدا ادله تحریم را ذکر می‌کنیم و بعد سراغ ادله جواز می‌رویم. </w:t>
      </w:r>
    </w:p>
    <w:p w:rsidR="006B2D64" w:rsidRPr="0075345A" w:rsidRDefault="0027286F" w:rsidP="0075345A">
      <w:pPr>
        <w:bidi w:val="0"/>
        <w:ind w:firstLine="0"/>
        <w:jc w:val="lowKashida"/>
        <w:rPr>
          <w:rFonts w:ascii="IRBadr" w:eastAsia="Calibri" w:hAnsi="IRBadr" w:cs="B Badr"/>
          <w:sz w:val="28"/>
          <w:szCs w:val="28"/>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sectPr w:rsidR="006B2D64" w:rsidRPr="0075345A" w:rsidSect="00BF53DE">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36"/>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FBB" w:rsidRDefault="004E1FBB" w:rsidP="009F7E76">
      <w:r>
        <w:separator/>
      </w:r>
    </w:p>
  </w:endnote>
  <w:endnote w:type="continuationSeparator" w:id="0">
    <w:p w:rsidR="004E1FBB" w:rsidRDefault="004E1FBB"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F56A76">
          <w:rPr>
            <w:noProof/>
            <w:rtl/>
          </w:rPr>
          <w:t>440</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FBB" w:rsidRDefault="004E1FBB" w:rsidP="00C9710B">
      <w:pPr>
        <w:ind w:firstLine="0"/>
      </w:pPr>
      <w:r>
        <w:separator/>
      </w:r>
    </w:p>
  </w:footnote>
  <w:footnote w:type="continuationSeparator" w:id="0">
    <w:p w:rsidR="004E1FBB" w:rsidRDefault="004E1FBB" w:rsidP="009F7E76">
      <w:r>
        <w:continuationSeparator/>
      </w:r>
    </w:p>
  </w:footnote>
  <w:footnote w:id="1">
    <w:p w:rsidR="00B8369F" w:rsidRDefault="00B8369F">
      <w:pPr>
        <w:pStyle w:val="FootnoteText"/>
        <w:rPr>
          <w:lang w:bidi="fa-IR"/>
        </w:rPr>
      </w:pPr>
      <w:r>
        <w:rPr>
          <w:rStyle w:val="FootnoteReference"/>
        </w:rPr>
        <w:footnoteRef/>
      </w:r>
      <w:r>
        <w:rPr>
          <w:rFonts w:hint="cs"/>
          <w:rtl/>
        </w:rPr>
        <w:t>. کتاب النکاح، (تقریر مباحث آیت الله خویی- خلخالی)، ج1، ص217.</w:t>
      </w:r>
    </w:p>
  </w:footnote>
  <w:footnote w:id="2">
    <w:p w:rsidR="003525BA" w:rsidRDefault="003525BA">
      <w:pPr>
        <w:pStyle w:val="FootnoteText"/>
        <w:rPr>
          <w:lang w:bidi="fa-IR"/>
        </w:rPr>
      </w:pPr>
      <w:r>
        <w:rPr>
          <w:rStyle w:val="FootnoteReference"/>
        </w:rPr>
        <w:footnoteRef/>
      </w:r>
      <w:r>
        <w:rPr>
          <w:rFonts w:hint="cs"/>
          <w:rtl/>
        </w:rPr>
        <w:t xml:space="preserve">. </w:t>
      </w:r>
      <w:r w:rsidRPr="00F56A76">
        <w:rPr>
          <w:rFonts w:cs="B Badr"/>
          <w:rtl/>
        </w:rPr>
        <w:t>جامع المقاصد، ج13، ص33.</w:t>
      </w:r>
    </w:p>
  </w:footnote>
  <w:footnote w:id="3">
    <w:p w:rsidR="008A16B8" w:rsidRPr="00822B63" w:rsidRDefault="008A16B8" w:rsidP="008A16B8">
      <w:pPr>
        <w:pStyle w:val="FootnoteText"/>
        <w:rPr>
          <w:rFonts w:cs="B Badr"/>
        </w:rPr>
      </w:pPr>
      <w:r w:rsidRPr="00822B63">
        <w:rPr>
          <w:rStyle w:val="FootnoteReference"/>
          <w:rFonts w:cs="B Badr"/>
        </w:rPr>
        <w:footnoteRef/>
      </w:r>
      <w:r w:rsidRPr="00822B63">
        <w:rPr>
          <w:rFonts w:cs="B Badr" w:hint="cs"/>
          <w:rtl/>
        </w:rPr>
        <w:t>. تهذیب، ج7، ص263، ح1136؛ وسائل الشیعة، ج21، ص44، باب 18 از ابواب المتعة، ح5.</w:t>
      </w:r>
    </w:p>
  </w:footnote>
  <w:footnote w:id="4">
    <w:p w:rsidR="008A16B8" w:rsidRPr="00822B63" w:rsidRDefault="008A16B8" w:rsidP="008A16B8">
      <w:pPr>
        <w:pStyle w:val="FootnoteText"/>
        <w:rPr>
          <w:rFonts w:cs="B Badr"/>
        </w:rPr>
      </w:pPr>
      <w:r w:rsidRPr="00822B63">
        <w:rPr>
          <w:rStyle w:val="FootnoteReference"/>
          <w:rFonts w:cs="B Badr"/>
        </w:rPr>
        <w:footnoteRef/>
      </w:r>
      <w:r w:rsidRPr="00822B63">
        <w:rPr>
          <w:rFonts w:cs="B Badr" w:hint="cs"/>
          <w:rtl/>
        </w:rPr>
        <w:t>. تهذیب، ج7، ص267، ح1151؛ استبصار، ج3، ص152، ح556؛ وسائل الشیعة، ج21، ص45، باب 18 از ابواب المتعة، ح6.</w:t>
      </w:r>
    </w:p>
  </w:footnote>
  <w:footnote w:id="5">
    <w:p w:rsidR="008A16B8" w:rsidRPr="00822B63" w:rsidRDefault="008A16B8" w:rsidP="008A16B8">
      <w:pPr>
        <w:pStyle w:val="FootnoteText"/>
        <w:rPr>
          <w:rFonts w:cs="B Badr"/>
        </w:rPr>
      </w:pPr>
      <w:r w:rsidRPr="00822B63">
        <w:rPr>
          <w:rStyle w:val="FootnoteReference"/>
          <w:rFonts w:cs="B Badr"/>
        </w:rPr>
        <w:footnoteRef/>
      </w:r>
      <w:r w:rsidRPr="00822B63">
        <w:rPr>
          <w:rFonts w:cs="B Badr" w:hint="cs"/>
          <w:rtl/>
        </w:rPr>
        <w:t>. وسائل الشیعة، ج21، ص70، ح4؛ کافی، ج5، ص464، ح1.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A7E"/>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5BA"/>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1FBB"/>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E51"/>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D71"/>
    <w:rsid w:val="007C217E"/>
    <w:rsid w:val="007C25B3"/>
    <w:rsid w:val="007C28F0"/>
    <w:rsid w:val="007C2B57"/>
    <w:rsid w:val="007C2BB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5E"/>
    <w:rsid w:val="00814AAE"/>
    <w:rsid w:val="00814FC1"/>
    <w:rsid w:val="0081583C"/>
    <w:rsid w:val="00815A36"/>
    <w:rsid w:val="00815AA4"/>
    <w:rsid w:val="00815BAD"/>
    <w:rsid w:val="008161B3"/>
    <w:rsid w:val="0081630F"/>
    <w:rsid w:val="008164FE"/>
    <w:rsid w:val="0081654A"/>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69F"/>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895"/>
    <w:rsid w:val="00E219D0"/>
    <w:rsid w:val="00E22387"/>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6A76"/>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0926-10BA-401A-9A1B-07A7BBD6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6</cp:revision>
  <cp:lastPrinted>2019-02-25T21:03:00Z</cp:lastPrinted>
  <dcterms:created xsi:type="dcterms:W3CDTF">2019-03-02T17:42:00Z</dcterms:created>
  <dcterms:modified xsi:type="dcterms:W3CDTF">2019-03-04T09:53:00Z</dcterms:modified>
</cp:coreProperties>
</file>